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D657" w14:textId="77777777" w:rsidR="00021C67" w:rsidRDefault="003A7FCE" w:rsidP="00BD63ED">
      <w:pPr>
        <w:jc w:val="center"/>
        <w:rPr>
          <w:rFonts w:ascii="Arial" w:hAnsi="Arial" w:cs="Arial"/>
          <w:b/>
          <w:bCs/>
          <w:sz w:val="22"/>
          <w:szCs w:val="22"/>
        </w:rPr>
      </w:pPr>
      <w:r w:rsidRPr="006E3515">
        <w:rPr>
          <w:noProof/>
          <w:lang w:eastAsia="zh-CN"/>
        </w:rPr>
        <w:drawing>
          <wp:anchor distT="0" distB="0" distL="114300" distR="114300" simplePos="0" relativeHeight="251659264" behindDoc="0" locked="0" layoutInCell="1" allowOverlap="1" wp14:anchorId="4A97E62B" wp14:editId="0AE1D874">
            <wp:simplePos x="0" y="0"/>
            <wp:positionH relativeFrom="margin">
              <wp:posOffset>0</wp:posOffset>
            </wp:positionH>
            <wp:positionV relativeFrom="margin">
              <wp:posOffset>158750</wp:posOffset>
            </wp:positionV>
            <wp:extent cx="595630" cy="570865"/>
            <wp:effectExtent l="0" t="0" r="0" b="63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7A6B1" w14:textId="77777777" w:rsidR="00021C67" w:rsidRDefault="00021C67" w:rsidP="00BD63ED">
      <w:pPr>
        <w:jc w:val="center"/>
        <w:rPr>
          <w:rFonts w:ascii="Arial" w:hAnsi="Arial" w:cs="Arial"/>
          <w:b/>
          <w:bCs/>
          <w:sz w:val="22"/>
          <w:szCs w:val="22"/>
        </w:rPr>
      </w:pPr>
      <w:r>
        <w:rPr>
          <w:noProof/>
          <w:lang w:eastAsia="zh-CN"/>
        </w:rPr>
        <w:drawing>
          <wp:inline distT="0" distB="0" distL="0" distR="0" wp14:anchorId="1EB33146" wp14:editId="3ACAA327">
            <wp:extent cx="3197225" cy="460375"/>
            <wp:effectExtent l="0" t="0" r="317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7225" cy="460375"/>
                    </a:xfrm>
                    <a:prstGeom prst="rect">
                      <a:avLst/>
                    </a:prstGeom>
                    <a:noFill/>
                    <a:ln>
                      <a:noFill/>
                    </a:ln>
                  </pic:spPr>
                </pic:pic>
              </a:graphicData>
            </a:graphic>
          </wp:inline>
        </w:drawing>
      </w:r>
    </w:p>
    <w:p w14:paraId="19E29B09" w14:textId="77777777" w:rsidR="00021C67" w:rsidRDefault="00021C67" w:rsidP="00BD63ED">
      <w:pPr>
        <w:jc w:val="center"/>
        <w:rPr>
          <w:rFonts w:ascii="Arial" w:hAnsi="Arial" w:cs="Arial"/>
          <w:b/>
          <w:bCs/>
          <w:sz w:val="22"/>
          <w:szCs w:val="22"/>
        </w:rPr>
      </w:pPr>
    </w:p>
    <w:p w14:paraId="25626DBB" w14:textId="77777777" w:rsidR="00BD63ED" w:rsidRPr="009135D9" w:rsidRDefault="00BD63ED" w:rsidP="004F120F">
      <w:pPr>
        <w:pStyle w:val="Heading1"/>
        <w:jc w:val="center"/>
      </w:pPr>
      <w:bookmarkStart w:id="0" w:name="OLE_LINK6"/>
      <w:r w:rsidRPr="009135D9">
        <w:t xml:space="preserve">PUBHEHS </w:t>
      </w:r>
      <w:r w:rsidR="001916F3">
        <w:t>6</w:t>
      </w:r>
      <w:r w:rsidRPr="009135D9">
        <w:t>390– Major Human Diseases in Global Public Health</w:t>
      </w:r>
    </w:p>
    <w:bookmarkEnd w:id="0"/>
    <w:p w14:paraId="4C186105" w14:textId="77777777" w:rsidR="00BD63ED" w:rsidRPr="009135D9" w:rsidRDefault="00BD63ED" w:rsidP="00BD63ED">
      <w:pPr>
        <w:rPr>
          <w:rFonts w:ascii="Arial" w:hAnsi="Arial" w:cs="Arial"/>
          <w:sz w:val="22"/>
          <w:szCs w:val="22"/>
        </w:rPr>
      </w:pPr>
    </w:p>
    <w:p w14:paraId="5E4EDE99" w14:textId="77777777" w:rsidR="00BD63ED" w:rsidRPr="009135D9" w:rsidRDefault="00BD63ED" w:rsidP="00BD63ED">
      <w:pPr>
        <w:rPr>
          <w:rFonts w:ascii="Arial" w:hAnsi="Arial" w:cs="Arial"/>
          <w:sz w:val="22"/>
          <w:szCs w:val="22"/>
        </w:rPr>
      </w:pPr>
      <w:r w:rsidRPr="009135D9">
        <w:rPr>
          <w:rFonts w:ascii="Arial" w:hAnsi="Arial" w:cs="Arial"/>
          <w:b/>
          <w:bCs/>
          <w:sz w:val="22"/>
          <w:szCs w:val="22"/>
        </w:rPr>
        <w:t xml:space="preserve">Instructor: </w:t>
      </w:r>
      <w:r w:rsidRPr="00003AE6">
        <w:rPr>
          <w:rFonts w:ascii="Arial" w:hAnsi="Arial" w:cs="Arial"/>
          <w:bCs/>
          <w:sz w:val="22"/>
          <w:szCs w:val="22"/>
        </w:rPr>
        <w:t>Qinghua Sun</w:t>
      </w:r>
      <w:r w:rsidRPr="009135D9">
        <w:rPr>
          <w:rFonts w:ascii="Arial" w:hAnsi="Arial" w:cs="Arial"/>
          <w:sz w:val="22"/>
          <w:szCs w:val="22"/>
        </w:rPr>
        <w:tab/>
      </w:r>
    </w:p>
    <w:p w14:paraId="12BE6EFF" w14:textId="77777777" w:rsidR="00BD63ED" w:rsidRPr="009135D9" w:rsidRDefault="00BD63ED" w:rsidP="00BD63ED">
      <w:pPr>
        <w:rPr>
          <w:rFonts w:ascii="Arial" w:hAnsi="Arial" w:cs="Arial"/>
          <w:sz w:val="22"/>
          <w:szCs w:val="22"/>
        </w:rPr>
      </w:pPr>
      <w:r w:rsidRPr="009135D9">
        <w:rPr>
          <w:rFonts w:ascii="Arial" w:hAnsi="Arial" w:cs="Arial"/>
          <w:sz w:val="22"/>
          <w:szCs w:val="22"/>
        </w:rPr>
        <w:tab/>
      </w:r>
      <w:r w:rsidRPr="009135D9">
        <w:rPr>
          <w:rFonts w:ascii="Arial" w:hAnsi="Arial" w:cs="Arial"/>
          <w:sz w:val="22"/>
          <w:szCs w:val="22"/>
        </w:rPr>
        <w:tab/>
      </w:r>
    </w:p>
    <w:p w14:paraId="2EB4F731" w14:textId="77777777" w:rsidR="00BD63ED" w:rsidRPr="009135D9" w:rsidRDefault="00BD63ED" w:rsidP="00BD63ED">
      <w:pPr>
        <w:rPr>
          <w:rFonts w:ascii="Arial" w:hAnsi="Arial" w:cs="Arial"/>
          <w:sz w:val="22"/>
          <w:szCs w:val="22"/>
        </w:rPr>
      </w:pPr>
      <w:r w:rsidRPr="009135D9">
        <w:rPr>
          <w:rFonts w:ascii="Arial" w:hAnsi="Arial" w:cs="Arial"/>
          <w:b/>
          <w:bCs/>
          <w:sz w:val="22"/>
          <w:szCs w:val="22"/>
        </w:rPr>
        <w:t xml:space="preserve">Office location and phone number: </w:t>
      </w:r>
      <w:r w:rsidRPr="00003AE6">
        <w:rPr>
          <w:rFonts w:ascii="Arial" w:hAnsi="Arial" w:cs="Arial"/>
          <w:bCs/>
          <w:sz w:val="22"/>
          <w:szCs w:val="22"/>
        </w:rPr>
        <w:t>Cunz Hall room 424; Tel: 614-247-1560</w:t>
      </w:r>
      <w:r w:rsidRPr="009135D9">
        <w:rPr>
          <w:rFonts w:ascii="Arial" w:hAnsi="Arial" w:cs="Arial"/>
          <w:b/>
          <w:bCs/>
          <w:sz w:val="22"/>
          <w:szCs w:val="22"/>
        </w:rPr>
        <w:tab/>
      </w:r>
      <w:r w:rsidRPr="009135D9">
        <w:rPr>
          <w:rFonts w:ascii="Arial" w:hAnsi="Arial" w:cs="Arial"/>
          <w:sz w:val="22"/>
          <w:szCs w:val="22"/>
        </w:rPr>
        <w:tab/>
      </w:r>
    </w:p>
    <w:p w14:paraId="6F7BE25F" w14:textId="77777777" w:rsidR="00BD63ED" w:rsidRPr="009135D9" w:rsidRDefault="00BD63ED" w:rsidP="00BD63ED">
      <w:pPr>
        <w:rPr>
          <w:rFonts w:ascii="Arial" w:hAnsi="Arial" w:cs="Arial"/>
          <w:sz w:val="22"/>
          <w:szCs w:val="22"/>
        </w:rPr>
      </w:pPr>
    </w:p>
    <w:p w14:paraId="7EA852F7" w14:textId="77777777" w:rsidR="00BD63ED" w:rsidRPr="009135D9" w:rsidRDefault="00BD63ED" w:rsidP="00BD63ED">
      <w:pPr>
        <w:rPr>
          <w:rFonts w:ascii="Arial" w:hAnsi="Arial" w:cs="Arial"/>
          <w:b/>
          <w:sz w:val="22"/>
          <w:szCs w:val="22"/>
        </w:rPr>
      </w:pPr>
      <w:r w:rsidRPr="009135D9">
        <w:rPr>
          <w:rFonts w:ascii="Arial" w:hAnsi="Arial" w:cs="Arial"/>
          <w:b/>
          <w:sz w:val="22"/>
          <w:szCs w:val="22"/>
        </w:rPr>
        <w:t xml:space="preserve">E-mail: </w:t>
      </w:r>
      <w:r w:rsidRPr="00003AE6">
        <w:rPr>
          <w:rFonts w:ascii="Arial" w:hAnsi="Arial" w:cs="Arial"/>
          <w:sz w:val="22"/>
          <w:szCs w:val="22"/>
        </w:rPr>
        <w:t>sun.224@osu.edu</w:t>
      </w:r>
      <w:r w:rsidRPr="009135D9">
        <w:rPr>
          <w:rFonts w:ascii="Arial" w:hAnsi="Arial" w:cs="Arial"/>
          <w:b/>
          <w:sz w:val="22"/>
          <w:szCs w:val="22"/>
        </w:rPr>
        <w:t xml:space="preserve"> </w:t>
      </w:r>
      <w:r w:rsidR="003A7FCE" w:rsidRPr="003A7FCE">
        <w:rPr>
          <w:rFonts w:ascii="Arial" w:hAnsi="Arial" w:cs="Arial"/>
          <w:sz w:val="22"/>
          <w:szCs w:val="22"/>
        </w:rPr>
        <w:t>via Carmen/Canvas</w:t>
      </w:r>
      <w:r w:rsidRPr="003A7FCE">
        <w:rPr>
          <w:rFonts w:ascii="Arial" w:hAnsi="Arial" w:cs="Arial"/>
          <w:b/>
          <w:sz w:val="22"/>
          <w:szCs w:val="22"/>
        </w:rPr>
        <w:tab/>
      </w:r>
    </w:p>
    <w:p w14:paraId="1A83C2B2" w14:textId="77777777" w:rsidR="00BD63ED" w:rsidRPr="009135D9" w:rsidRDefault="00BD63ED" w:rsidP="00BD63ED">
      <w:pPr>
        <w:rPr>
          <w:rFonts w:ascii="Arial" w:hAnsi="Arial" w:cs="Arial"/>
          <w:b/>
          <w:sz w:val="22"/>
          <w:szCs w:val="22"/>
        </w:rPr>
      </w:pPr>
    </w:p>
    <w:p w14:paraId="4BD0EEF8" w14:textId="77777777" w:rsidR="00CB38A2" w:rsidRDefault="00BD63ED" w:rsidP="00BD63ED">
      <w:pPr>
        <w:rPr>
          <w:rFonts w:ascii="Arial" w:hAnsi="Arial" w:cs="Arial"/>
          <w:sz w:val="22"/>
          <w:szCs w:val="22"/>
        </w:rPr>
      </w:pPr>
      <w:r w:rsidRPr="009135D9">
        <w:rPr>
          <w:rFonts w:ascii="Arial" w:hAnsi="Arial" w:cs="Arial"/>
          <w:b/>
          <w:sz w:val="22"/>
          <w:szCs w:val="22"/>
        </w:rPr>
        <w:t xml:space="preserve">Instructor’s Office Hours: </w:t>
      </w:r>
      <w:r w:rsidR="00CB38A2" w:rsidRPr="00CB38A2">
        <w:rPr>
          <w:rFonts w:ascii="Arial" w:hAnsi="Arial" w:cs="Arial"/>
          <w:sz w:val="22"/>
          <w:szCs w:val="22"/>
        </w:rPr>
        <w:t>Office hours are available to meet in person. If students have general questions or comments regarding the course, please communicate directly via Carmen or email to the instructor. In addition, digital office hours may also be available based on the feedback or need from the students.</w:t>
      </w:r>
    </w:p>
    <w:p w14:paraId="296C84CD" w14:textId="77777777" w:rsidR="00CB38A2" w:rsidRDefault="00CB38A2" w:rsidP="00BD63ED">
      <w:pPr>
        <w:rPr>
          <w:rFonts w:ascii="Arial" w:hAnsi="Arial" w:cs="Arial"/>
          <w:sz w:val="22"/>
          <w:szCs w:val="22"/>
        </w:rPr>
      </w:pPr>
    </w:p>
    <w:p w14:paraId="432F64BE" w14:textId="77777777" w:rsidR="00BD63ED" w:rsidRDefault="00CB38A2" w:rsidP="00BD63ED">
      <w:pPr>
        <w:rPr>
          <w:rFonts w:ascii="Arial" w:hAnsi="Arial" w:cs="Arial"/>
          <w:sz w:val="22"/>
          <w:szCs w:val="22"/>
        </w:rPr>
      </w:pPr>
      <w:r w:rsidRPr="00CB38A2">
        <w:rPr>
          <w:rFonts w:ascii="Arial" w:hAnsi="Arial" w:cs="Arial"/>
          <w:b/>
          <w:sz w:val="22"/>
          <w:szCs w:val="22"/>
        </w:rPr>
        <w:t>Prerequisites</w:t>
      </w:r>
      <w:r w:rsidRPr="00CB38A2">
        <w:rPr>
          <w:rFonts w:ascii="Arial" w:hAnsi="Arial" w:cs="Arial"/>
          <w:sz w:val="22"/>
          <w:szCs w:val="22"/>
        </w:rPr>
        <w:t xml:space="preserve">: </w:t>
      </w:r>
      <w:r w:rsidR="008E4F84">
        <w:rPr>
          <w:rFonts w:ascii="Arial" w:hAnsi="Arial" w:cs="Arial"/>
          <w:sz w:val="22"/>
          <w:szCs w:val="22"/>
        </w:rPr>
        <w:t>No</w:t>
      </w:r>
      <w:r w:rsidR="00BD63ED" w:rsidRPr="009135D9">
        <w:rPr>
          <w:rFonts w:ascii="Arial" w:hAnsi="Arial" w:cs="Arial"/>
          <w:sz w:val="22"/>
          <w:szCs w:val="22"/>
        </w:rPr>
        <w:tab/>
      </w:r>
    </w:p>
    <w:p w14:paraId="0C38B6AD" w14:textId="77777777" w:rsidR="00CB38A2" w:rsidRDefault="00CB38A2" w:rsidP="00BD63ED">
      <w:pPr>
        <w:rPr>
          <w:rFonts w:ascii="Arial" w:hAnsi="Arial" w:cs="Arial"/>
          <w:sz w:val="22"/>
          <w:szCs w:val="22"/>
        </w:rPr>
      </w:pPr>
    </w:p>
    <w:p w14:paraId="76C4C2AB" w14:textId="77777777" w:rsidR="00CB38A2" w:rsidRDefault="00CB38A2" w:rsidP="00CB38A2">
      <w:pPr>
        <w:rPr>
          <w:rFonts w:ascii="Arial" w:hAnsi="Arial" w:cs="Arial"/>
          <w:sz w:val="22"/>
          <w:szCs w:val="22"/>
        </w:rPr>
      </w:pPr>
      <w:r w:rsidRPr="00CB38A2">
        <w:rPr>
          <w:rFonts w:ascii="Arial" w:hAnsi="Arial" w:cs="Arial"/>
          <w:b/>
          <w:sz w:val="22"/>
          <w:szCs w:val="22"/>
        </w:rPr>
        <w:t>Course Delivery</w:t>
      </w:r>
      <w:r w:rsidRPr="00CB38A2">
        <w:rPr>
          <w:rFonts w:ascii="Arial" w:hAnsi="Arial" w:cs="Arial"/>
          <w:sz w:val="22"/>
          <w:szCs w:val="22"/>
        </w:rPr>
        <w:t xml:space="preserve">: This course is a 100% online distance </w:t>
      </w:r>
      <w:r w:rsidR="007B0188">
        <w:rPr>
          <w:rFonts w:ascii="Arial" w:hAnsi="Arial" w:cs="Arial"/>
          <w:sz w:val="22"/>
          <w:szCs w:val="22"/>
        </w:rPr>
        <w:t xml:space="preserve">learning (DL) </w:t>
      </w:r>
      <w:r w:rsidRPr="00CB38A2">
        <w:rPr>
          <w:rFonts w:ascii="Arial" w:hAnsi="Arial" w:cs="Arial"/>
          <w:sz w:val="22"/>
          <w:szCs w:val="22"/>
        </w:rPr>
        <w:t xml:space="preserve">course from the Division of Environmental Health Sciences in the College of Public Health. The course is hosted on OSU’s Carmen (Canvas™) learning course management system (https://carmen.osu.edu/). There are </w:t>
      </w:r>
      <w:r w:rsidR="00592A4E">
        <w:rPr>
          <w:rFonts w:ascii="Arial" w:hAnsi="Arial" w:cs="Arial"/>
          <w:sz w:val="22"/>
          <w:szCs w:val="22"/>
        </w:rPr>
        <w:t>14</w:t>
      </w:r>
      <w:r w:rsidRPr="00CB38A2">
        <w:rPr>
          <w:rFonts w:ascii="Arial" w:hAnsi="Arial" w:cs="Arial"/>
          <w:sz w:val="22"/>
          <w:szCs w:val="22"/>
        </w:rPr>
        <w:t xml:space="preserve"> weekly and asynchronously delivered course sessions consisting of topic-specific modules for a total of </w:t>
      </w:r>
      <w:r w:rsidR="00592A4E">
        <w:rPr>
          <w:rFonts w:ascii="Arial" w:hAnsi="Arial" w:cs="Arial"/>
          <w:sz w:val="22"/>
          <w:szCs w:val="22"/>
        </w:rPr>
        <w:t>16</w:t>
      </w:r>
      <w:r>
        <w:rPr>
          <w:rFonts w:ascii="Arial" w:hAnsi="Arial" w:cs="Arial"/>
          <w:sz w:val="22"/>
          <w:szCs w:val="22"/>
        </w:rPr>
        <w:t>0</w:t>
      </w:r>
      <w:r w:rsidRPr="00CB38A2">
        <w:rPr>
          <w:rFonts w:ascii="Arial" w:hAnsi="Arial" w:cs="Arial"/>
          <w:sz w:val="22"/>
          <w:szCs w:val="22"/>
        </w:rPr>
        <w:t xml:space="preserve"> minutes equivalent instruction time per session (~</w:t>
      </w:r>
      <w:r w:rsidR="00592A4E">
        <w:rPr>
          <w:rFonts w:ascii="Arial" w:hAnsi="Arial" w:cs="Arial"/>
          <w:sz w:val="22"/>
          <w:szCs w:val="22"/>
        </w:rPr>
        <w:t>8</w:t>
      </w:r>
      <w:r w:rsidRPr="00CB38A2">
        <w:rPr>
          <w:rFonts w:ascii="Arial" w:hAnsi="Arial" w:cs="Arial"/>
          <w:sz w:val="22"/>
          <w:szCs w:val="22"/>
        </w:rPr>
        <w:t xml:space="preserve">0 minutes per module). In addition to the equivalent instruction time per </w:t>
      </w:r>
      <w:r w:rsidR="00FA2D2B" w:rsidRPr="00CB38A2">
        <w:rPr>
          <w:rFonts w:ascii="Arial" w:hAnsi="Arial" w:cs="Arial"/>
          <w:sz w:val="22"/>
          <w:szCs w:val="22"/>
        </w:rPr>
        <w:t>module,</w:t>
      </w:r>
      <w:r w:rsidRPr="00CB38A2">
        <w:rPr>
          <w:rFonts w:ascii="Arial" w:hAnsi="Arial" w:cs="Arial"/>
          <w:sz w:val="22"/>
          <w:szCs w:val="22"/>
        </w:rPr>
        <w:t xml:space="preserve"> there are also corresponding supplemental readings and other materials for review and self-study. Much of the content for the course will include applied short case scenarios</w:t>
      </w:r>
      <w:r>
        <w:rPr>
          <w:rFonts w:ascii="Arial" w:hAnsi="Arial" w:cs="Arial"/>
          <w:sz w:val="22"/>
          <w:szCs w:val="22"/>
        </w:rPr>
        <w:t>/papers from high impact journals</w:t>
      </w:r>
      <w:r w:rsidRPr="00CB38A2">
        <w:rPr>
          <w:rFonts w:ascii="Arial" w:hAnsi="Arial" w:cs="Arial"/>
          <w:sz w:val="22"/>
          <w:szCs w:val="22"/>
        </w:rPr>
        <w:t xml:space="preserve"> for students to complete and self-assessment.</w:t>
      </w:r>
    </w:p>
    <w:p w14:paraId="756D0052" w14:textId="77777777" w:rsidR="00F94F51" w:rsidRDefault="00F94F51" w:rsidP="00CB38A2">
      <w:pPr>
        <w:rPr>
          <w:rFonts w:ascii="Arial" w:hAnsi="Arial" w:cs="Arial"/>
          <w:sz w:val="22"/>
          <w:szCs w:val="22"/>
        </w:rPr>
      </w:pPr>
    </w:p>
    <w:p w14:paraId="71B240B3" w14:textId="77777777" w:rsidR="00F94F51" w:rsidRDefault="00F94F51" w:rsidP="00CB38A2">
      <w:pPr>
        <w:rPr>
          <w:rFonts w:ascii="Arial" w:hAnsi="Arial" w:cs="Arial"/>
          <w:sz w:val="22"/>
          <w:szCs w:val="22"/>
        </w:rPr>
      </w:pPr>
      <w:r>
        <w:rPr>
          <w:rFonts w:ascii="Arial" w:hAnsi="Arial" w:cs="Arial"/>
          <w:sz w:val="22"/>
          <w:szCs w:val="22"/>
        </w:rPr>
        <w:t xml:space="preserve">In addition, a few representative journal clubs/paper discussions may be held in classroom (with an option for online participation) to foster intensive debate and discussion, and a survey will be collected at the course beginning to facilitate selection of optimal meeting date and time. </w:t>
      </w:r>
    </w:p>
    <w:p w14:paraId="5E68F70E" w14:textId="77777777" w:rsidR="00CB38A2" w:rsidRDefault="00CB38A2" w:rsidP="00CB38A2">
      <w:pPr>
        <w:rPr>
          <w:rFonts w:ascii="Arial" w:hAnsi="Arial" w:cs="Arial"/>
          <w:sz w:val="22"/>
          <w:szCs w:val="22"/>
        </w:rPr>
      </w:pPr>
    </w:p>
    <w:p w14:paraId="7BDAC0CE" w14:textId="77777777" w:rsidR="00CB38A2" w:rsidRPr="00CB38A2" w:rsidRDefault="00CB38A2" w:rsidP="00CB38A2">
      <w:pPr>
        <w:rPr>
          <w:rFonts w:ascii="Arial" w:hAnsi="Arial" w:cs="Arial"/>
          <w:sz w:val="22"/>
          <w:szCs w:val="22"/>
        </w:rPr>
      </w:pPr>
      <w:r w:rsidRPr="00CB38A2">
        <w:rPr>
          <w:rFonts w:ascii="Arial" w:hAnsi="Arial" w:cs="Arial"/>
          <w:b/>
          <w:sz w:val="22"/>
          <w:szCs w:val="22"/>
        </w:rPr>
        <w:t>Expectations of Students</w:t>
      </w:r>
      <w:r w:rsidRPr="00CB38A2">
        <w:rPr>
          <w:rFonts w:ascii="Arial" w:hAnsi="Arial" w:cs="Arial"/>
          <w:sz w:val="22"/>
          <w:szCs w:val="22"/>
        </w:rPr>
        <w:t xml:space="preserve">: This is a completely asynchronous online course (i.e., there are no times at which we all gather in person or virtually). The asynchronous design allows for more flexibility, but it also puts more responsibility on you to effectively manage your time and learning. You should expect to </w:t>
      </w:r>
      <w:r w:rsidR="00FA2D2B" w:rsidRPr="00CB38A2">
        <w:rPr>
          <w:rFonts w:ascii="Arial" w:hAnsi="Arial" w:cs="Arial"/>
          <w:sz w:val="22"/>
          <w:szCs w:val="22"/>
        </w:rPr>
        <w:t>login</w:t>
      </w:r>
      <w:r w:rsidRPr="00CB38A2">
        <w:rPr>
          <w:rFonts w:ascii="Arial" w:hAnsi="Arial" w:cs="Arial"/>
          <w:sz w:val="22"/>
          <w:szCs w:val="22"/>
        </w:rPr>
        <w:t xml:space="preserve"> multiple times per week to the site on Carmen, although most of the work could be done “off-line”. It is recommended to download the teaching materials, including the tests (once you are done with it), so that you will be able to review them </w:t>
      </w:r>
      <w:proofErr w:type="gramStart"/>
      <w:r w:rsidRPr="00CB38A2">
        <w:rPr>
          <w:rFonts w:ascii="Arial" w:hAnsi="Arial" w:cs="Arial"/>
          <w:sz w:val="22"/>
          <w:szCs w:val="22"/>
        </w:rPr>
        <w:t>later on</w:t>
      </w:r>
      <w:proofErr w:type="gramEnd"/>
      <w:r w:rsidRPr="00CB38A2">
        <w:rPr>
          <w:rFonts w:ascii="Arial" w:hAnsi="Arial" w:cs="Arial"/>
          <w:sz w:val="22"/>
          <w:szCs w:val="22"/>
        </w:rPr>
        <w:t xml:space="preserve"> (you may not have access to the tests after the due time is passed). These expectations are further discussed in this syllabus.</w:t>
      </w:r>
    </w:p>
    <w:p w14:paraId="12238E2F" w14:textId="77777777" w:rsidR="00BD63ED" w:rsidRPr="009135D9" w:rsidRDefault="00BD63ED" w:rsidP="00602518">
      <w:pPr>
        <w:outlineLvl w:val="0"/>
        <w:rPr>
          <w:rFonts w:ascii="Arial" w:hAnsi="Arial" w:cs="Arial"/>
          <w:b/>
          <w:sz w:val="22"/>
          <w:szCs w:val="22"/>
        </w:rPr>
      </w:pPr>
    </w:p>
    <w:p w14:paraId="7912518D" w14:textId="77777777" w:rsidR="00DD3B19" w:rsidRPr="009135D9" w:rsidRDefault="00DD3B19" w:rsidP="00602518">
      <w:pPr>
        <w:outlineLvl w:val="0"/>
        <w:rPr>
          <w:rFonts w:ascii="Arial" w:hAnsi="Arial" w:cs="Arial"/>
          <w:b/>
          <w:sz w:val="22"/>
          <w:szCs w:val="22"/>
        </w:rPr>
      </w:pPr>
      <w:r w:rsidRPr="009135D9">
        <w:rPr>
          <w:rFonts w:ascii="Arial" w:hAnsi="Arial" w:cs="Arial"/>
          <w:b/>
          <w:sz w:val="22"/>
          <w:szCs w:val="22"/>
        </w:rPr>
        <w:t>C</w:t>
      </w:r>
      <w:r w:rsidR="00057939" w:rsidRPr="009135D9">
        <w:rPr>
          <w:rFonts w:ascii="Arial" w:hAnsi="Arial" w:cs="Arial"/>
          <w:b/>
          <w:sz w:val="22"/>
          <w:szCs w:val="22"/>
        </w:rPr>
        <w:t>ourse Description</w:t>
      </w:r>
    </w:p>
    <w:p w14:paraId="4ECF7C11" w14:textId="77777777" w:rsidR="00DD3B19" w:rsidRPr="009135D9" w:rsidRDefault="009342B5" w:rsidP="00DD3B19">
      <w:pPr>
        <w:rPr>
          <w:rFonts w:ascii="Arial" w:hAnsi="Arial" w:cs="Arial"/>
          <w:sz w:val="22"/>
          <w:szCs w:val="22"/>
        </w:rPr>
      </w:pPr>
      <w:r w:rsidRPr="009135D9">
        <w:rPr>
          <w:rFonts w:ascii="Arial" w:hAnsi="Arial" w:cs="Arial"/>
          <w:sz w:val="22"/>
          <w:szCs w:val="22"/>
        </w:rPr>
        <w:t xml:space="preserve">Medicine is believed to primarily help </w:t>
      </w:r>
      <w:r w:rsidR="007714C4" w:rsidRPr="009135D9">
        <w:rPr>
          <w:rFonts w:ascii="Arial" w:hAnsi="Arial" w:cs="Arial"/>
          <w:sz w:val="22"/>
          <w:szCs w:val="22"/>
        </w:rPr>
        <w:t xml:space="preserve">diagnose, treat and </w:t>
      </w:r>
      <w:r w:rsidRPr="009135D9">
        <w:rPr>
          <w:rFonts w:ascii="Arial" w:hAnsi="Arial" w:cs="Arial"/>
          <w:sz w:val="22"/>
          <w:szCs w:val="22"/>
        </w:rPr>
        <w:t xml:space="preserve">cure individual patients after they have become </w:t>
      </w:r>
      <w:r w:rsidR="007714C4" w:rsidRPr="009135D9">
        <w:rPr>
          <w:rFonts w:ascii="Arial" w:hAnsi="Arial" w:cs="Arial"/>
          <w:sz w:val="22"/>
          <w:szCs w:val="22"/>
        </w:rPr>
        <w:t>ill</w:t>
      </w:r>
      <w:r w:rsidRPr="009135D9">
        <w:rPr>
          <w:rFonts w:ascii="Arial" w:hAnsi="Arial" w:cs="Arial"/>
          <w:sz w:val="22"/>
          <w:szCs w:val="22"/>
        </w:rPr>
        <w:t xml:space="preserve"> or injured or to help manage already-existing chronic conditions</w:t>
      </w:r>
      <w:r w:rsidR="007714C4" w:rsidRPr="009135D9">
        <w:rPr>
          <w:rFonts w:ascii="Arial" w:hAnsi="Arial" w:cs="Arial"/>
          <w:sz w:val="22"/>
          <w:szCs w:val="22"/>
        </w:rPr>
        <w:t>. P</w:t>
      </w:r>
      <w:r w:rsidRPr="009135D9">
        <w:rPr>
          <w:rFonts w:ascii="Arial" w:hAnsi="Arial" w:cs="Arial"/>
          <w:sz w:val="22"/>
          <w:szCs w:val="22"/>
        </w:rPr>
        <w:t>ublic health</w:t>
      </w:r>
      <w:r w:rsidR="007714C4" w:rsidRPr="009135D9">
        <w:rPr>
          <w:rFonts w:ascii="Arial" w:hAnsi="Arial" w:cs="Arial"/>
          <w:sz w:val="22"/>
          <w:szCs w:val="22"/>
        </w:rPr>
        <w:t>, however,</w:t>
      </w:r>
      <w:r w:rsidRPr="009135D9">
        <w:rPr>
          <w:rFonts w:ascii="Arial" w:hAnsi="Arial" w:cs="Arial"/>
          <w:sz w:val="22"/>
          <w:szCs w:val="22"/>
        </w:rPr>
        <w:t xml:space="preserve"> is focused on </w:t>
      </w:r>
      <w:r w:rsidR="007714C4" w:rsidRPr="009135D9">
        <w:rPr>
          <w:rFonts w:ascii="Arial" w:hAnsi="Arial" w:cs="Arial"/>
          <w:sz w:val="22"/>
          <w:szCs w:val="22"/>
        </w:rPr>
        <w:t xml:space="preserve">preventing illnesses and injuries or intervening to decrease the impact to populations of people. </w:t>
      </w:r>
      <w:r w:rsidRPr="009135D9">
        <w:rPr>
          <w:rFonts w:ascii="Arial" w:hAnsi="Arial" w:cs="Arial"/>
          <w:sz w:val="22"/>
          <w:szCs w:val="22"/>
        </w:rPr>
        <w:t>A clinician usually lacks public health</w:t>
      </w:r>
      <w:r w:rsidR="007714C4" w:rsidRPr="009135D9">
        <w:rPr>
          <w:rFonts w:ascii="Arial" w:hAnsi="Arial" w:cs="Arial"/>
          <w:sz w:val="22"/>
          <w:szCs w:val="22"/>
        </w:rPr>
        <w:t>-</w:t>
      </w:r>
      <w:r w:rsidRPr="009135D9">
        <w:rPr>
          <w:rFonts w:ascii="Arial" w:hAnsi="Arial" w:cs="Arial"/>
          <w:sz w:val="22"/>
          <w:szCs w:val="22"/>
        </w:rPr>
        <w:t xml:space="preserve">related knowledge while a public health professional usually lacks </w:t>
      </w:r>
      <w:r w:rsidR="007714C4" w:rsidRPr="009135D9">
        <w:rPr>
          <w:rFonts w:ascii="Arial" w:hAnsi="Arial" w:cs="Arial"/>
          <w:sz w:val="22"/>
          <w:szCs w:val="22"/>
        </w:rPr>
        <w:t xml:space="preserve">sufficient </w:t>
      </w:r>
      <w:r w:rsidRPr="009135D9">
        <w:rPr>
          <w:rFonts w:ascii="Arial" w:hAnsi="Arial" w:cs="Arial"/>
          <w:sz w:val="22"/>
          <w:szCs w:val="22"/>
        </w:rPr>
        <w:t xml:space="preserve">understanding </w:t>
      </w:r>
      <w:r w:rsidR="007714C4" w:rsidRPr="009135D9">
        <w:rPr>
          <w:rFonts w:ascii="Arial" w:hAnsi="Arial" w:cs="Arial"/>
          <w:sz w:val="22"/>
          <w:szCs w:val="22"/>
        </w:rPr>
        <w:t>of</w:t>
      </w:r>
      <w:r w:rsidRPr="009135D9">
        <w:rPr>
          <w:rFonts w:ascii="Arial" w:hAnsi="Arial" w:cs="Arial"/>
          <w:sz w:val="22"/>
          <w:szCs w:val="22"/>
        </w:rPr>
        <w:t xml:space="preserve"> disease pathogenesis and evaluation. </w:t>
      </w:r>
      <w:r w:rsidR="00CA6CC0" w:rsidRPr="009135D9">
        <w:rPr>
          <w:rFonts w:ascii="Arial" w:hAnsi="Arial" w:cs="Arial"/>
          <w:sz w:val="22"/>
          <w:szCs w:val="22"/>
        </w:rPr>
        <w:t>This course will</w:t>
      </w:r>
      <w:r w:rsidRPr="009135D9">
        <w:rPr>
          <w:rFonts w:ascii="Arial" w:hAnsi="Arial" w:cs="Arial"/>
          <w:sz w:val="22"/>
          <w:szCs w:val="22"/>
        </w:rPr>
        <w:t xml:space="preserve"> </w:t>
      </w:r>
      <w:r w:rsidR="007714C4" w:rsidRPr="009135D9">
        <w:rPr>
          <w:rFonts w:ascii="Arial" w:hAnsi="Arial" w:cs="Arial"/>
          <w:sz w:val="22"/>
          <w:szCs w:val="22"/>
        </w:rPr>
        <w:t>integrate medical and public health content</w:t>
      </w:r>
      <w:r w:rsidR="006670A2" w:rsidRPr="009135D9">
        <w:rPr>
          <w:rFonts w:ascii="Arial" w:hAnsi="Arial" w:cs="Arial"/>
          <w:sz w:val="22"/>
          <w:szCs w:val="22"/>
        </w:rPr>
        <w:t>s</w:t>
      </w:r>
      <w:r w:rsidR="007714C4" w:rsidRPr="009135D9">
        <w:rPr>
          <w:rFonts w:ascii="Arial" w:hAnsi="Arial" w:cs="Arial"/>
          <w:sz w:val="22"/>
          <w:szCs w:val="22"/>
        </w:rPr>
        <w:t xml:space="preserve"> and concepts relative to </w:t>
      </w:r>
      <w:r w:rsidR="0067009E" w:rsidRPr="009135D9">
        <w:rPr>
          <w:rFonts w:ascii="Arial" w:hAnsi="Arial" w:cs="Arial"/>
          <w:sz w:val="22"/>
          <w:szCs w:val="22"/>
        </w:rPr>
        <w:t xml:space="preserve">major </w:t>
      </w:r>
      <w:r w:rsidR="0067009E" w:rsidRPr="009135D9">
        <w:rPr>
          <w:rFonts w:ascii="Arial" w:hAnsi="Arial" w:cs="Arial"/>
          <w:sz w:val="22"/>
          <w:szCs w:val="22"/>
        </w:rPr>
        <w:lastRenderedPageBreak/>
        <w:t>human diseases and its public health</w:t>
      </w:r>
      <w:r w:rsidR="006670A2" w:rsidRPr="009135D9">
        <w:rPr>
          <w:rFonts w:ascii="Arial" w:hAnsi="Arial" w:cs="Arial"/>
          <w:sz w:val="22"/>
          <w:szCs w:val="22"/>
        </w:rPr>
        <w:t xml:space="preserve"> impact</w:t>
      </w:r>
      <w:r w:rsidR="0067009E" w:rsidRPr="009135D9">
        <w:rPr>
          <w:rFonts w:ascii="Arial" w:hAnsi="Arial" w:cs="Arial"/>
          <w:sz w:val="22"/>
          <w:szCs w:val="22"/>
        </w:rPr>
        <w:t xml:space="preserve"> </w:t>
      </w:r>
      <w:r w:rsidR="007714C4" w:rsidRPr="009135D9">
        <w:rPr>
          <w:rFonts w:ascii="Arial" w:hAnsi="Arial" w:cs="Arial"/>
          <w:sz w:val="22"/>
          <w:szCs w:val="22"/>
        </w:rPr>
        <w:t>from a global perspective. The course will emphasize</w:t>
      </w:r>
      <w:r w:rsidR="0067009E" w:rsidRPr="009135D9">
        <w:rPr>
          <w:rFonts w:ascii="Arial" w:hAnsi="Arial" w:cs="Arial"/>
          <w:sz w:val="22"/>
          <w:szCs w:val="22"/>
        </w:rPr>
        <w:t xml:space="preserve"> basic </w:t>
      </w:r>
      <w:r w:rsidR="00603459" w:rsidRPr="009135D9">
        <w:rPr>
          <w:rFonts w:ascii="Arial" w:hAnsi="Arial" w:cs="Arial"/>
          <w:sz w:val="22"/>
          <w:szCs w:val="22"/>
        </w:rPr>
        <w:t xml:space="preserve">physiology, </w:t>
      </w:r>
      <w:r w:rsidR="0067009E" w:rsidRPr="009135D9">
        <w:rPr>
          <w:rFonts w:ascii="Arial" w:hAnsi="Arial" w:cs="Arial"/>
          <w:sz w:val="22"/>
          <w:szCs w:val="22"/>
        </w:rPr>
        <w:t>pathophysiology and clinical evaluation</w:t>
      </w:r>
      <w:r w:rsidR="00FC509D" w:rsidRPr="009135D9">
        <w:rPr>
          <w:rFonts w:ascii="Arial" w:hAnsi="Arial" w:cs="Arial"/>
          <w:sz w:val="22"/>
          <w:szCs w:val="22"/>
        </w:rPr>
        <w:t xml:space="preserve"> </w:t>
      </w:r>
      <w:r w:rsidR="007714C4" w:rsidRPr="009135D9">
        <w:rPr>
          <w:rFonts w:ascii="Arial" w:hAnsi="Arial" w:cs="Arial"/>
          <w:sz w:val="22"/>
          <w:szCs w:val="22"/>
        </w:rPr>
        <w:t>of</w:t>
      </w:r>
      <w:r w:rsidR="0067009E" w:rsidRPr="009135D9">
        <w:rPr>
          <w:rFonts w:ascii="Arial" w:hAnsi="Arial" w:cs="Arial"/>
          <w:sz w:val="22"/>
          <w:szCs w:val="22"/>
        </w:rPr>
        <w:t xml:space="preserve"> major human diseases</w:t>
      </w:r>
      <w:r w:rsidR="006670A2" w:rsidRPr="009135D9">
        <w:rPr>
          <w:rFonts w:ascii="Arial" w:hAnsi="Arial" w:cs="Arial"/>
          <w:sz w:val="22"/>
          <w:szCs w:val="22"/>
        </w:rPr>
        <w:t xml:space="preserve"> </w:t>
      </w:r>
      <w:r w:rsidR="00603459" w:rsidRPr="009135D9">
        <w:rPr>
          <w:rFonts w:ascii="Arial" w:hAnsi="Arial" w:cs="Arial"/>
          <w:sz w:val="22"/>
          <w:szCs w:val="22"/>
        </w:rPr>
        <w:t>that have significant global impact epidemiologically, politically, and economically</w:t>
      </w:r>
      <w:r w:rsidR="006670A2" w:rsidRPr="009135D9">
        <w:rPr>
          <w:rFonts w:ascii="Arial" w:hAnsi="Arial" w:cs="Arial"/>
          <w:sz w:val="22"/>
          <w:szCs w:val="22"/>
        </w:rPr>
        <w:t xml:space="preserve"> with the focuses on disease causes and prevention</w:t>
      </w:r>
      <w:r w:rsidR="00057939" w:rsidRPr="009135D9">
        <w:rPr>
          <w:rFonts w:ascii="Arial" w:hAnsi="Arial" w:cs="Arial"/>
          <w:sz w:val="22"/>
          <w:szCs w:val="22"/>
        </w:rPr>
        <w:t>.</w:t>
      </w:r>
      <w:r w:rsidR="00C82228" w:rsidRPr="009135D9">
        <w:rPr>
          <w:rFonts w:ascii="Arial" w:hAnsi="Arial" w:cs="Arial"/>
          <w:sz w:val="22"/>
          <w:szCs w:val="22"/>
        </w:rPr>
        <w:t xml:space="preserve"> All the diseases discussed either have a history of global </w:t>
      </w:r>
      <w:proofErr w:type="gramStart"/>
      <w:r w:rsidR="00C82228" w:rsidRPr="009135D9">
        <w:rPr>
          <w:rFonts w:ascii="Arial" w:hAnsi="Arial" w:cs="Arial"/>
          <w:sz w:val="22"/>
          <w:szCs w:val="22"/>
        </w:rPr>
        <w:t>pandemic, or</w:t>
      </w:r>
      <w:proofErr w:type="gramEnd"/>
      <w:r w:rsidR="00C82228" w:rsidRPr="009135D9">
        <w:rPr>
          <w:rFonts w:ascii="Arial" w:hAnsi="Arial" w:cs="Arial"/>
          <w:sz w:val="22"/>
          <w:szCs w:val="22"/>
        </w:rPr>
        <w:t xml:space="preserve"> are having the potential to become globally pandemic. </w:t>
      </w:r>
      <w:r w:rsidRPr="009135D9">
        <w:rPr>
          <w:rFonts w:ascii="Arial" w:hAnsi="Arial" w:cs="Arial"/>
          <w:sz w:val="22"/>
          <w:szCs w:val="22"/>
        </w:rPr>
        <w:t>It is especially helpful to the students for their research and work in human diseases and its model design</w:t>
      </w:r>
      <w:r w:rsidR="000720BF" w:rsidRPr="009135D9">
        <w:rPr>
          <w:rFonts w:ascii="Arial" w:hAnsi="Arial" w:cs="Arial"/>
          <w:sz w:val="22"/>
          <w:szCs w:val="22"/>
        </w:rPr>
        <w:t xml:space="preserve"> with an emphasis on addressing problems that are </w:t>
      </w:r>
      <w:r w:rsidR="007714C4" w:rsidRPr="009135D9">
        <w:rPr>
          <w:rFonts w:ascii="Arial" w:hAnsi="Arial" w:cs="Arial"/>
          <w:sz w:val="22"/>
          <w:szCs w:val="22"/>
        </w:rPr>
        <w:t>global</w:t>
      </w:r>
      <w:r w:rsidR="006670A2" w:rsidRPr="009135D9">
        <w:rPr>
          <w:rFonts w:ascii="Arial" w:hAnsi="Arial" w:cs="Arial"/>
          <w:sz w:val="22"/>
          <w:szCs w:val="22"/>
        </w:rPr>
        <w:t xml:space="preserve"> or </w:t>
      </w:r>
      <w:r w:rsidR="00CB0B4A" w:rsidRPr="009135D9">
        <w:rPr>
          <w:rFonts w:ascii="Arial" w:hAnsi="Arial" w:cs="Arial"/>
          <w:sz w:val="22"/>
          <w:szCs w:val="22"/>
        </w:rPr>
        <w:t>pandemic</w:t>
      </w:r>
      <w:r w:rsidR="000720BF" w:rsidRPr="009135D9">
        <w:rPr>
          <w:rFonts w:ascii="Arial" w:hAnsi="Arial" w:cs="Arial"/>
          <w:sz w:val="22"/>
          <w:szCs w:val="22"/>
        </w:rPr>
        <w:t>.</w:t>
      </w:r>
      <w:r w:rsidR="00C82228" w:rsidRPr="009135D9">
        <w:rPr>
          <w:rFonts w:ascii="Arial" w:hAnsi="Arial" w:cs="Arial"/>
          <w:sz w:val="22"/>
          <w:szCs w:val="22"/>
        </w:rPr>
        <w:t xml:space="preserve"> </w:t>
      </w:r>
    </w:p>
    <w:p w14:paraId="08D77D1C" w14:textId="77777777" w:rsidR="00DD3B19" w:rsidRPr="00021C67" w:rsidRDefault="00DD3B19" w:rsidP="00C3441C">
      <w:pPr>
        <w:rPr>
          <w:rFonts w:ascii="Arial" w:hAnsi="Arial" w:cs="Arial"/>
          <w:sz w:val="22"/>
          <w:szCs w:val="22"/>
        </w:rPr>
      </w:pPr>
    </w:p>
    <w:p w14:paraId="4DE741FC" w14:textId="77777777" w:rsidR="00DD3B19" w:rsidRPr="009135D9" w:rsidRDefault="00057939" w:rsidP="00602518">
      <w:pPr>
        <w:outlineLvl w:val="0"/>
        <w:rPr>
          <w:rFonts w:ascii="Arial" w:hAnsi="Arial" w:cs="Arial"/>
          <w:b/>
          <w:sz w:val="22"/>
          <w:szCs w:val="22"/>
        </w:rPr>
      </w:pPr>
      <w:r w:rsidRPr="009135D9">
        <w:rPr>
          <w:rFonts w:ascii="Arial" w:hAnsi="Arial" w:cs="Arial"/>
          <w:b/>
          <w:sz w:val="22"/>
          <w:szCs w:val="22"/>
        </w:rPr>
        <w:t>Learning Objectives</w:t>
      </w:r>
    </w:p>
    <w:p w14:paraId="3BDB3DD5" w14:textId="77777777" w:rsidR="00057939" w:rsidRPr="009135D9" w:rsidRDefault="00027EF3" w:rsidP="00C3441C">
      <w:pPr>
        <w:rPr>
          <w:rFonts w:ascii="Arial" w:hAnsi="Arial" w:cs="Arial"/>
          <w:sz w:val="22"/>
          <w:szCs w:val="22"/>
        </w:rPr>
      </w:pPr>
      <w:r w:rsidRPr="009135D9">
        <w:rPr>
          <w:rFonts w:ascii="Arial" w:hAnsi="Arial" w:cs="Arial"/>
          <w:sz w:val="22"/>
          <w:szCs w:val="22"/>
        </w:rPr>
        <w:t xml:space="preserve">Upon completion of this course, students will be </w:t>
      </w:r>
      <w:r w:rsidR="0011486D" w:rsidRPr="009135D9">
        <w:rPr>
          <w:rFonts w:ascii="Arial" w:hAnsi="Arial" w:cs="Arial"/>
          <w:sz w:val="22"/>
          <w:szCs w:val="22"/>
        </w:rPr>
        <w:t>better prepared</w:t>
      </w:r>
      <w:r w:rsidRPr="009135D9">
        <w:rPr>
          <w:rFonts w:ascii="Arial" w:hAnsi="Arial" w:cs="Arial"/>
          <w:sz w:val="22"/>
          <w:szCs w:val="22"/>
        </w:rPr>
        <w:t xml:space="preserve"> to</w:t>
      </w:r>
      <w:r w:rsidR="00A94603" w:rsidRPr="009135D9">
        <w:rPr>
          <w:rFonts w:ascii="Arial" w:hAnsi="Arial" w:cs="Arial"/>
          <w:sz w:val="22"/>
          <w:szCs w:val="22"/>
        </w:rPr>
        <w:t>:</w:t>
      </w:r>
    </w:p>
    <w:p w14:paraId="64DFF3B0" w14:textId="77777777" w:rsidR="007714C4" w:rsidRPr="009135D9" w:rsidRDefault="00873D74" w:rsidP="00027EF3">
      <w:pPr>
        <w:numPr>
          <w:ilvl w:val="0"/>
          <w:numId w:val="2"/>
        </w:numPr>
        <w:rPr>
          <w:rFonts w:ascii="Arial" w:hAnsi="Arial" w:cs="Arial"/>
          <w:sz w:val="22"/>
          <w:szCs w:val="22"/>
        </w:rPr>
      </w:pPr>
      <w:r w:rsidRPr="009135D9">
        <w:rPr>
          <w:rFonts w:ascii="Arial" w:hAnsi="Arial" w:cs="Arial"/>
          <w:sz w:val="22"/>
          <w:szCs w:val="22"/>
        </w:rPr>
        <w:t>R</w:t>
      </w:r>
      <w:r w:rsidR="00027EF3" w:rsidRPr="009135D9">
        <w:rPr>
          <w:rFonts w:ascii="Arial" w:hAnsi="Arial" w:cs="Arial"/>
          <w:sz w:val="22"/>
          <w:szCs w:val="22"/>
        </w:rPr>
        <w:t xml:space="preserve">ecognize the current </w:t>
      </w:r>
      <w:r w:rsidR="000720BF" w:rsidRPr="009135D9">
        <w:rPr>
          <w:rFonts w:ascii="Arial" w:hAnsi="Arial" w:cs="Arial"/>
          <w:sz w:val="22"/>
          <w:szCs w:val="22"/>
        </w:rPr>
        <w:t>major human diseases with global public health impact</w:t>
      </w:r>
      <w:r w:rsidR="007714C4" w:rsidRPr="009135D9">
        <w:rPr>
          <w:rFonts w:ascii="Arial" w:hAnsi="Arial" w:cs="Arial"/>
          <w:sz w:val="22"/>
          <w:szCs w:val="22"/>
        </w:rPr>
        <w:t>.</w:t>
      </w:r>
    </w:p>
    <w:p w14:paraId="7E948292" w14:textId="77777777" w:rsidR="00027EF3" w:rsidRPr="009135D9" w:rsidRDefault="00BA0D42" w:rsidP="00027EF3">
      <w:pPr>
        <w:numPr>
          <w:ilvl w:val="0"/>
          <w:numId w:val="2"/>
        </w:numPr>
        <w:rPr>
          <w:rFonts w:ascii="Arial" w:hAnsi="Arial" w:cs="Arial"/>
          <w:sz w:val="22"/>
          <w:szCs w:val="22"/>
        </w:rPr>
      </w:pPr>
      <w:r w:rsidRPr="009135D9">
        <w:rPr>
          <w:rFonts w:ascii="Arial" w:hAnsi="Arial" w:cs="Arial"/>
          <w:sz w:val="22"/>
          <w:szCs w:val="22"/>
        </w:rPr>
        <w:t xml:space="preserve">Outline </w:t>
      </w:r>
      <w:r w:rsidR="007714C4" w:rsidRPr="009135D9">
        <w:rPr>
          <w:rFonts w:ascii="Arial" w:hAnsi="Arial" w:cs="Arial"/>
          <w:sz w:val="22"/>
          <w:szCs w:val="22"/>
        </w:rPr>
        <w:t xml:space="preserve">the </w:t>
      </w:r>
      <w:r w:rsidR="000720BF" w:rsidRPr="009135D9">
        <w:rPr>
          <w:rFonts w:ascii="Arial" w:hAnsi="Arial" w:cs="Arial"/>
          <w:sz w:val="22"/>
          <w:szCs w:val="22"/>
        </w:rPr>
        <w:t>mechanisms</w:t>
      </w:r>
      <w:r w:rsidR="007714C4" w:rsidRPr="009135D9">
        <w:rPr>
          <w:rFonts w:ascii="Arial" w:hAnsi="Arial" w:cs="Arial"/>
          <w:sz w:val="22"/>
          <w:szCs w:val="22"/>
        </w:rPr>
        <w:t xml:space="preserve"> of human disease initiation and manifestation</w:t>
      </w:r>
      <w:r w:rsidR="00A94603" w:rsidRPr="009135D9">
        <w:rPr>
          <w:rFonts w:ascii="Arial" w:hAnsi="Arial" w:cs="Arial"/>
          <w:sz w:val="22"/>
          <w:szCs w:val="22"/>
        </w:rPr>
        <w:t>.</w:t>
      </w:r>
    </w:p>
    <w:p w14:paraId="226220DD" w14:textId="77777777" w:rsidR="000720BF" w:rsidRPr="009135D9" w:rsidRDefault="00BA0D42" w:rsidP="00027EF3">
      <w:pPr>
        <w:numPr>
          <w:ilvl w:val="0"/>
          <w:numId w:val="2"/>
        </w:numPr>
        <w:rPr>
          <w:rFonts w:ascii="Arial" w:hAnsi="Arial" w:cs="Arial"/>
          <w:sz w:val="22"/>
          <w:szCs w:val="22"/>
        </w:rPr>
      </w:pPr>
      <w:r w:rsidRPr="009135D9">
        <w:rPr>
          <w:rFonts w:ascii="Arial" w:hAnsi="Arial" w:cs="Arial"/>
          <w:sz w:val="22"/>
          <w:szCs w:val="22"/>
        </w:rPr>
        <w:t xml:space="preserve">Summarize </w:t>
      </w:r>
      <w:r w:rsidR="000720BF" w:rsidRPr="009135D9">
        <w:rPr>
          <w:rFonts w:ascii="Arial" w:hAnsi="Arial" w:cs="Arial"/>
          <w:sz w:val="22"/>
          <w:szCs w:val="22"/>
        </w:rPr>
        <w:t xml:space="preserve">the basic </w:t>
      </w:r>
      <w:r w:rsidR="007B5CCD" w:rsidRPr="009135D9">
        <w:rPr>
          <w:rFonts w:ascii="Arial" w:hAnsi="Arial" w:cs="Arial"/>
          <w:sz w:val="22"/>
          <w:szCs w:val="22"/>
        </w:rPr>
        <w:t xml:space="preserve">principles and concepts </w:t>
      </w:r>
      <w:r w:rsidR="000720BF" w:rsidRPr="009135D9">
        <w:rPr>
          <w:rFonts w:ascii="Arial" w:hAnsi="Arial" w:cs="Arial"/>
          <w:sz w:val="22"/>
          <w:szCs w:val="22"/>
        </w:rPr>
        <w:t xml:space="preserve">about disease </w:t>
      </w:r>
      <w:r w:rsidR="00F43018" w:rsidRPr="009135D9">
        <w:rPr>
          <w:rFonts w:ascii="Arial" w:hAnsi="Arial" w:cs="Arial"/>
          <w:sz w:val="22"/>
          <w:szCs w:val="22"/>
        </w:rPr>
        <w:t>etiology, epidemiology, pathogenesis, clinical manifestations, diagnosis, treatment, prevention and control.</w:t>
      </w:r>
    </w:p>
    <w:p w14:paraId="299381A6" w14:textId="77777777" w:rsidR="000720BF" w:rsidRPr="009135D9" w:rsidRDefault="000720BF" w:rsidP="00027EF3">
      <w:pPr>
        <w:numPr>
          <w:ilvl w:val="0"/>
          <w:numId w:val="2"/>
        </w:numPr>
        <w:rPr>
          <w:rFonts w:ascii="Arial" w:hAnsi="Arial" w:cs="Arial"/>
          <w:sz w:val="22"/>
          <w:szCs w:val="22"/>
        </w:rPr>
      </w:pPr>
      <w:r w:rsidRPr="009135D9">
        <w:rPr>
          <w:rFonts w:ascii="Arial" w:hAnsi="Arial" w:cs="Arial"/>
          <w:sz w:val="22"/>
          <w:szCs w:val="22"/>
        </w:rPr>
        <w:t>Summarize population-based data on the most common health problems faced by people living in poverty or under specific scenarios.</w:t>
      </w:r>
    </w:p>
    <w:p w14:paraId="1AE17C19" w14:textId="77777777" w:rsidR="00027EF3" w:rsidRPr="009135D9" w:rsidRDefault="00873D74" w:rsidP="00027EF3">
      <w:pPr>
        <w:numPr>
          <w:ilvl w:val="0"/>
          <w:numId w:val="2"/>
        </w:numPr>
        <w:rPr>
          <w:rFonts w:ascii="Arial" w:hAnsi="Arial" w:cs="Arial"/>
          <w:sz w:val="22"/>
          <w:szCs w:val="22"/>
        </w:rPr>
      </w:pPr>
      <w:r w:rsidRPr="009135D9">
        <w:rPr>
          <w:rFonts w:ascii="Arial" w:hAnsi="Arial" w:cs="Arial"/>
          <w:sz w:val="22"/>
          <w:szCs w:val="22"/>
        </w:rPr>
        <w:t>D</w:t>
      </w:r>
      <w:r w:rsidR="0011486D" w:rsidRPr="009135D9">
        <w:rPr>
          <w:rFonts w:ascii="Arial" w:hAnsi="Arial" w:cs="Arial"/>
          <w:sz w:val="22"/>
          <w:szCs w:val="22"/>
        </w:rPr>
        <w:t>iscuss and debate</w:t>
      </w:r>
      <w:r w:rsidR="00027EF3" w:rsidRPr="009135D9">
        <w:rPr>
          <w:rFonts w:ascii="Arial" w:hAnsi="Arial" w:cs="Arial"/>
          <w:sz w:val="22"/>
          <w:szCs w:val="22"/>
        </w:rPr>
        <w:t xml:space="preserve"> </w:t>
      </w:r>
      <w:r w:rsidR="003529D6" w:rsidRPr="009135D9">
        <w:rPr>
          <w:rFonts w:ascii="Arial" w:hAnsi="Arial" w:cs="Arial"/>
          <w:sz w:val="22"/>
          <w:szCs w:val="22"/>
        </w:rPr>
        <w:t xml:space="preserve">major </w:t>
      </w:r>
      <w:r w:rsidR="000720BF" w:rsidRPr="009135D9">
        <w:rPr>
          <w:rFonts w:ascii="Arial" w:hAnsi="Arial" w:cs="Arial"/>
          <w:sz w:val="22"/>
          <w:szCs w:val="22"/>
        </w:rPr>
        <w:t>factors on</w:t>
      </w:r>
      <w:r w:rsidR="004447A9" w:rsidRPr="009135D9">
        <w:rPr>
          <w:rFonts w:ascii="Arial" w:hAnsi="Arial" w:cs="Arial"/>
          <w:sz w:val="22"/>
          <w:szCs w:val="22"/>
        </w:rPr>
        <w:t xml:space="preserve"> human </w:t>
      </w:r>
      <w:r w:rsidR="000720BF" w:rsidRPr="009135D9">
        <w:rPr>
          <w:rFonts w:ascii="Arial" w:hAnsi="Arial" w:cs="Arial"/>
          <w:sz w:val="22"/>
          <w:szCs w:val="22"/>
        </w:rPr>
        <w:t>disease initiation</w:t>
      </w:r>
      <w:r w:rsidR="00F43018" w:rsidRPr="009135D9">
        <w:rPr>
          <w:rFonts w:ascii="Arial" w:hAnsi="Arial" w:cs="Arial"/>
          <w:sz w:val="22"/>
          <w:szCs w:val="22"/>
        </w:rPr>
        <w:t>,</w:t>
      </w:r>
      <w:r w:rsidR="000720BF" w:rsidRPr="009135D9">
        <w:rPr>
          <w:rFonts w:ascii="Arial" w:hAnsi="Arial" w:cs="Arial"/>
          <w:sz w:val="22"/>
          <w:szCs w:val="22"/>
        </w:rPr>
        <w:t xml:space="preserve"> development</w:t>
      </w:r>
      <w:r w:rsidR="00F43018" w:rsidRPr="009135D9">
        <w:rPr>
          <w:rFonts w:ascii="Arial" w:hAnsi="Arial" w:cs="Arial"/>
          <w:sz w:val="22"/>
          <w:szCs w:val="22"/>
        </w:rPr>
        <w:t>, and early detection</w:t>
      </w:r>
      <w:r w:rsidR="00A94603" w:rsidRPr="009135D9">
        <w:rPr>
          <w:rFonts w:ascii="Arial" w:hAnsi="Arial" w:cs="Arial"/>
          <w:sz w:val="22"/>
          <w:szCs w:val="22"/>
        </w:rPr>
        <w:t>.</w:t>
      </w:r>
    </w:p>
    <w:p w14:paraId="576286CC" w14:textId="77777777" w:rsidR="00027EF3" w:rsidRPr="009135D9" w:rsidRDefault="00BA0D42" w:rsidP="00027EF3">
      <w:pPr>
        <w:numPr>
          <w:ilvl w:val="0"/>
          <w:numId w:val="2"/>
        </w:numPr>
        <w:rPr>
          <w:rFonts w:ascii="Arial" w:hAnsi="Arial" w:cs="Arial"/>
          <w:sz w:val="22"/>
          <w:szCs w:val="22"/>
        </w:rPr>
      </w:pPr>
      <w:r w:rsidRPr="009135D9">
        <w:rPr>
          <w:rFonts w:ascii="Arial" w:hAnsi="Arial" w:cs="Arial"/>
          <w:sz w:val="22"/>
          <w:szCs w:val="22"/>
        </w:rPr>
        <w:t xml:space="preserve">Summarize </w:t>
      </w:r>
      <w:r w:rsidR="00027EF3" w:rsidRPr="009135D9">
        <w:rPr>
          <w:rFonts w:ascii="Arial" w:hAnsi="Arial" w:cs="Arial"/>
          <w:sz w:val="22"/>
          <w:szCs w:val="22"/>
        </w:rPr>
        <w:t xml:space="preserve">possible actions and further research about </w:t>
      </w:r>
      <w:r w:rsidR="000720BF" w:rsidRPr="009135D9">
        <w:rPr>
          <w:rFonts w:ascii="Arial" w:hAnsi="Arial" w:cs="Arial"/>
          <w:sz w:val="22"/>
          <w:szCs w:val="22"/>
        </w:rPr>
        <w:t>major human diseases and public health policy impact</w:t>
      </w:r>
      <w:r w:rsidR="00A94603" w:rsidRPr="009135D9">
        <w:rPr>
          <w:rFonts w:ascii="Arial" w:hAnsi="Arial" w:cs="Arial"/>
          <w:sz w:val="22"/>
          <w:szCs w:val="22"/>
        </w:rPr>
        <w:t>.</w:t>
      </w:r>
    </w:p>
    <w:p w14:paraId="79DA3764" w14:textId="77777777" w:rsidR="00027EF3" w:rsidRDefault="00027EF3" w:rsidP="00A40DD1">
      <w:pPr>
        <w:rPr>
          <w:rFonts w:ascii="Arial" w:hAnsi="Arial" w:cs="Arial"/>
          <w:sz w:val="22"/>
          <w:szCs w:val="22"/>
        </w:rPr>
      </w:pPr>
    </w:p>
    <w:p w14:paraId="438BFE20" w14:textId="77777777" w:rsidR="00E37A97" w:rsidRPr="00E37A97" w:rsidRDefault="00E37A97" w:rsidP="00E37A97">
      <w:pPr>
        <w:rPr>
          <w:rFonts w:ascii="Arial" w:hAnsi="Arial" w:cs="Arial"/>
          <w:b/>
          <w:sz w:val="22"/>
          <w:szCs w:val="22"/>
        </w:rPr>
      </w:pPr>
      <w:r w:rsidRPr="00E37A97">
        <w:rPr>
          <w:rFonts w:ascii="Arial" w:hAnsi="Arial" w:cs="Arial"/>
          <w:b/>
          <w:sz w:val="22"/>
          <w:szCs w:val="22"/>
        </w:rPr>
        <w:t>Ap</w:t>
      </w:r>
      <w:r w:rsidR="00F66A2D">
        <w:rPr>
          <w:rFonts w:ascii="Arial" w:hAnsi="Arial" w:cs="Arial"/>
          <w:b/>
          <w:sz w:val="22"/>
          <w:szCs w:val="22"/>
        </w:rPr>
        <w:t>plicable Foundational Knowledge</w:t>
      </w:r>
    </w:p>
    <w:p w14:paraId="6CA0E2C5" w14:textId="77777777" w:rsidR="00E37A97" w:rsidRPr="00E37A97" w:rsidRDefault="00E37A97" w:rsidP="00E37A97">
      <w:pPr>
        <w:rPr>
          <w:rFonts w:ascii="Arial" w:hAnsi="Arial" w:cs="Arial"/>
          <w:sz w:val="22"/>
          <w:szCs w:val="22"/>
        </w:rPr>
      </w:pPr>
      <w:r w:rsidRPr="00E37A97">
        <w:rPr>
          <w:rFonts w:ascii="Arial" w:hAnsi="Arial" w:cs="Arial"/>
          <w:sz w:val="22"/>
          <w:szCs w:val="22"/>
        </w:rPr>
        <w:t>1. Explain public health history, philosophy and values</w:t>
      </w:r>
    </w:p>
    <w:p w14:paraId="732894E7" w14:textId="77777777" w:rsidR="00E37A97" w:rsidRPr="00E37A97" w:rsidRDefault="00E37A97" w:rsidP="00E37A97">
      <w:pPr>
        <w:rPr>
          <w:rFonts w:ascii="Arial" w:hAnsi="Arial" w:cs="Arial"/>
          <w:sz w:val="22"/>
          <w:szCs w:val="22"/>
        </w:rPr>
      </w:pPr>
      <w:r w:rsidRPr="00E37A97">
        <w:rPr>
          <w:rFonts w:ascii="Arial" w:hAnsi="Arial" w:cs="Arial"/>
          <w:sz w:val="22"/>
          <w:szCs w:val="22"/>
        </w:rPr>
        <w:t>2. Identify the core functions of public health and the 10 Essential Services</w:t>
      </w:r>
    </w:p>
    <w:p w14:paraId="76E54D23" w14:textId="77777777" w:rsidR="00E37A97" w:rsidRPr="00AF5D49" w:rsidRDefault="00E37A97" w:rsidP="00E37A97">
      <w:pPr>
        <w:rPr>
          <w:rFonts w:ascii="Arial" w:hAnsi="Arial" w:cs="Arial"/>
          <w:sz w:val="22"/>
          <w:szCs w:val="22"/>
        </w:rPr>
      </w:pPr>
      <w:r w:rsidRPr="00AF5D49">
        <w:rPr>
          <w:rFonts w:ascii="Arial" w:hAnsi="Arial" w:cs="Arial"/>
          <w:sz w:val="22"/>
          <w:szCs w:val="22"/>
        </w:rPr>
        <w:t>3. Explain the role of quantitative and qualitative methods and sciences in describing and assessing a population’s health</w:t>
      </w:r>
    </w:p>
    <w:p w14:paraId="55CD3538" w14:textId="77777777" w:rsidR="00E37A97" w:rsidRPr="00E37A97" w:rsidRDefault="00E37A97" w:rsidP="00E37A97">
      <w:pPr>
        <w:rPr>
          <w:rFonts w:ascii="Arial" w:hAnsi="Arial" w:cs="Arial"/>
          <w:sz w:val="22"/>
          <w:szCs w:val="22"/>
        </w:rPr>
      </w:pPr>
      <w:r w:rsidRPr="00E37A97">
        <w:rPr>
          <w:rFonts w:ascii="Arial" w:hAnsi="Arial" w:cs="Arial"/>
          <w:sz w:val="22"/>
          <w:szCs w:val="22"/>
        </w:rPr>
        <w:t>4. List major causes and trends of morbidity and mortality in the US or other community relevant to the school or program</w:t>
      </w:r>
    </w:p>
    <w:p w14:paraId="3C7F88C6" w14:textId="77777777" w:rsidR="00E37A97" w:rsidRPr="00AF5D49" w:rsidRDefault="00E37A97" w:rsidP="00E37A97">
      <w:pPr>
        <w:rPr>
          <w:rFonts w:ascii="Arial" w:hAnsi="Arial" w:cs="Arial"/>
          <w:sz w:val="22"/>
          <w:szCs w:val="22"/>
        </w:rPr>
      </w:pPr>
      <w:r w:rsidRPr="00AF5D49">
        <w:rPr>
          <w:rFonts w:ascii="Arial" w:hAnsi="Arial" w:cs="Arial"/>
          <w:sz w:val="22"/>
          <w:szCs w:val="22"/>
        </w:rPr>
        <w:t>5. Discuss the science of primary, secondary and tertiary prevention in population health, including health promotion, screening, etc.</w:t>
      </w:r>
    </w:p>
    <w:p w14:paraId="03AEEF32" w14:textId="77777777" w:rsidR="00E37A97" w:rsidRPr="00E37A97" w:rsidRDefault="00E37A97" w:rsidP="00E37A97">
      <w:pPr>
        <w:rPr>
          <w:rFonts w:ascii="Arial" w:hAnsi="Arial" w:cs="Arial"/>
          <w:sz w:val="22"/>
          <w:szCs w:val="22"/>
        </w:rPr>
      </w:pPr>
      <w:r w:rsidRPr="00E37A97">
        <w:rPr>
          <w:rFonts w:ascii="Arial" w:hAnsi="Arial" w:cs="Arial"/>
          <w:sz w:val="22"/>
          <w:szCs w:val="22"/>
        </w:rPr>
        <w:t>6. Explain the critical importance of evidence in advancing public health knowledge</w:t>
      </w:r>
    </w:p>
    <w:p w14:paraId="691B0DC7" w14:textId="77777777" w:rsidR="00E37A97" w:rsidRPr="00E37A97" w:rsidRDefault="00E37A97" w:rsidP="00E37A97">
      <w:pPr>
        <w:rPr>
          <w:rFonts w:ascii="Arial" w:hAnsi="Arial" w:cs="Arial"/>
          <w:sz w:val="22"/>
          <w:szCs w:val="22"/>
        </w:rPr>
      </w:pPr>
      <w:r w:rsidRPr="00E37A97">
        <w:rPr>
          <w:rFonts w:ascii="Arial" w:hAnsi="Arial" w:cs="Arial"/>
          <w:sz w:val="22"/>
          <w:szCs w:val="22"/>
        </w:rPr>
        <w:t>7. Explain effects of environmental factors on a population’s health</w:t>
      </w:r>
    </w:p>
    <w:p w14:paraId="4DEC8979" w14:textId="77777777" w:rsidR="00E37A97" w:rsidRPr="00E37A97" w:rsidRDefault="00E37A97" w:rsidP="00E37A97">
      <w:pPr>
        <w:rPr>
          <w:rFonts w:ascii="Arial" w:hAnsi="Arial" w:cs="Arial"/>
          <w:sz w:val="22"/>
          <w:szCs w:val="22"/>
        </w:rPr>
      </w:pPr>
      <w:r w:rsidRPr="00E37A97">
        <w:rPr>
          <w:rFonts w:ascii="Arial" w:hAnsi="Arial" w:cs="Arial"/>
          <w:sz w:val="22"/>
          <w:szCs w:val="22"/>
        </w:rPr>
        <w:t>8. Explain biological and genetic factors that affect a population’s health</w:t>
      </w:r>
    </w:p>
    <w:p w14:paraId="0662BC4E" w14:textId="77777777" w:rsidR="00E37A97" w:rsidRPr="00E37A97" w:rsidRDefault="00E37A97" w:rsidP="00E37A97">
      <w:pPr>
        <w:rPr>
          <w:rFonts w:ascii="Arial" w:hAnsi="Arial" w:cs="Arial"/>
          <w:sz w:val="22"/>
          <w:szCs w:val="22"/>
        </w:rPr>
      </w:pPr>
      <w:r w:rsidRPr="00E37A97">
        <w:rPr>
          <w:rFonts w:ascii="Arial" w:hAnsi="Arial" w:cs="Arial"/>
          <w:sz w:val="22"/>
          <w:szCs w:val="22"/>
        </w:rPr>
        <w:t>9. Explain behavioral and psychological factors that affect a population’s health</w:t>
      </w:r>
    </w:p>
    <w:p w14:paraId="14DEAB8B" w14:textId="77777777" w:rsidR="00E37A97" w:rsidRPr="00E37A97" w:rsidRDefault="00E37A97" w:rsidP="00E37A97">
      <w:pPr>
        <w:rPr>
          <w:rFonts w:ascii="Arial" w:hAnsi="Arial" w:cs="Arial"/>
          <w:sz w:val="22"/>
          <w:szCs w:val="22"/>
        </w:rPr>
      </w:pPr>
      <w:r w:rsidRPr="00E37A97">
        <w:rPr>
          <w:rFonts w:ascii="Arial" w:hAnsi="Arial" w:cs="Arial"/>
          <w:sz w:val="22"/>
          <w:szCs w:val="22"/>
        </w:rPr>
        <w:t>10. Explain the social, political and economic determinants of health and how they contribute to population health and health</w:t>
      </w:r>
      <w:r>
        <w:rPr>
          <w:rFonts w:ascii="Arial" w:hAnsi="Arial" w:cs="Arial"/>
          <w:sz w:val="22"/>
          <w:szCs w:val="22"/>
        </w:rPr>
        <w:t xml:space="preserve"> </w:t>
      </w:r>
      <w:r w:rsidRPr="00E37A97">
        <w:rPr>
          <w:rFonts w:ascii="Arial" w:hAnsi="Arial" w:cs="Arial"/>
          <w:sz w:val="22"/>
          <w:szCs w:val="22"/>
        </w:rPr>
        <w:t>inequities</w:t>
      </w:r>
    </w:p>
    <w:p w14:paraId="3D67B79B" w14:textId="77777777" w:rsidR="00E37A97" w:rsidRPr="00E37A97" w:rsidRDefault="00E37A97" w:rsidP="00E37A97">
      <w:pPr>
        <w:rPr>
          <w:rFonts w:ascii="Arial" w:hAnsi="Arial" w:cs="Arial"/>
          <w:sz w:val="22"/>
          <w:szCs w:val="22"/>
        </w:rPr>
      </w:pPr>
      <w:r w:rsidRPr="00E37A97">
        <w:rPr>
          <w:rFonts w:ascii="Arial" w:hAnsi="Arial" w:cs="Arial"/>
          <w:sz w:val="22"/>
          <w:szCs w:val="22"/>
        </w:rPr>
        <w:t>11. Explain how globalization affects global burdens of disease</w:t>
      </w:r>
    </w:p>
    <w:p w14:paraId="4EFB936B" w14:textId="77777777" w:rsidR="00E37A97" w:rsidRDefault="00E37A97" w:rsidP="00E37A97">
      <w:pPr>
        <w:rPr>
          <w:rFonts w:ascii="Arial" w:hAnsi="Arial" w:cs="Arial"/>
          <w:sz w:val="22"/>
          <w:szCs w:val="22"/>
        </w:rPr>
      </w:pPr>
      <w:r w:rsidRPr="00E37A97">
        <w:rPr>
          <w:rFonts w:ascii="Arial" w:hAnsi="Arial" w:cs="Arial"/>
          <w:sz w:val="22"/>
          <w:szCs w:val="22"/>
        </w:rPr>
        <w:t>12. Explain an ecological perspective on the connections among human health, animal health and ecosystem health (</w:t>
      </w:r>
      <w:proofErr w:type="spellStart"/>
      <w:r w:rsidRPr="00E37A97">
        <w:rPr>
          <w:rFonts w:ascii="Arial" w:hAnsi="Arial" w:cs="Arial"/>
          <w:sz w:val="22"/>
          <w:szCs w:val="22"/>
        </w:rPr>
        <w:t>eg</w:t>
      </w:r>
      <w:proofErr w:type="spellEnd"/>
      <w:r w:rsidRPr="00E37A97">
        <w:rPr>
          <w:rFonts w:ascii="Arial" w:hAnsi="Arial" w:cs="Arial"/>
          <w:sz w:val="22"/>
          <w:szCs w:val="22"/>
        </w:rPr>
        <w:t>, One</w:t>
      </w:r>
      <w:r>
        <w:rPr>
          <w:rFonts w:ascii="Arial" w:hAnsi="Arial" w:cs="Arial"/>
          <w:sz w:val="22"/>
          <w:szCs w:val="22"/>
        </w:rPr>
        <w:t xml:space="preserve"> </w:t>
      </w:r>
      <w:r w:rsidRPr="00E37A97">
        <w:rPr>
          <w:rFonts w:ascii="Arial" w:hAnsi="Arial" w:cs="Arial"/>
          <w:sz w:val="22"/>
          <w:szCs w:val="22"/>
        </w:rPr>
        <w:t>Health)</w:t>
      </w:r>
    </w:p>
    <w:p w14:paraId="24534F1B" w14:textId="77777777" w:rsidR="00E37A97" w:rsidRDefault="00E37A97" w:rsidP="00A40DD1">
      <w:pPr>
        <w:rPr>
          <w:rFonts w:ascii="Arial" w:hAnsi="Arial" w:cs="Arial"/>
          <w:sz w:val="22"/>
          <w:szCs w:val="22"/>
        </w:rPr>
      </w:pPr>
    </w:p>
    <w:p w14:paraId="2B0E937B" w14:textId="77777777" w:rsidR="00E37A97" w:rsidRPr="00E37A97" w:rsidRDefault="00E37A97" w:rsidP="00A40DD1">
      <w:pPr>
        <w:rPr>
          <w:rFonts w:ascii="Arial" w:hAnsi="Arial" w:cs="Arial"/>
          <w:b/>
          <w:sz w:val="22"/>
          <w:szCs w:val="22"/>
        </w:rPr>
      </w:pPr>
      <w:r w:rsidRPr="00E37A97">
        <w:rPr>
          <w:rFonts w:ascii="Arial" w:hAnsi="Arial" w:cs="Arial"/>
          <w:b/>
          <w:sz w:val="22"/>
          <w:szCs w:val="22"/>
        </w:rPr>
        <w:t>Applicable MPH Degree Core Competencies</w:t>
      </w:r>
    </w:p>
    <w:p w14:paraId="693C92E6" w14:textId="77777777" w:rsidR="00E37A97" w:rsidRPr="00E37A97" w:rsidRDefault="00E37A97" w:rsidP="00E37A97">
      <w:pPr>
        <w:rPr>
          <w:rFonts w:ascii="Arial" w:eastAsia="Calibri" w:hAnsi="Arial" w:cs="Arial"/>
          <w:b/>
          <w:i/>
          <w:sz w:val="22"/>
          <w:szCs w:val="22"/>
        </w:rPr>
      </w:pPr>
      <w:r w:rsidRPr="00E37A97">
        <w:rPr>
          <w:rFonts w:ascii="Arial" w:eastAsia="Calibri" w:hAnsi="Arial" w:cs="Arial"/>
          <w:b/>
          <w:i/>
          <w:sz w:val="22"/>
          <w:szCs w:val="22"/>
        </w:rPr>
        <w:t>Evidence-based Approaches to Public Health:</w:t>
      </w:r>
    </w:p>
    <w:p w14:paraId="53DC6AC1" w14:textId="77777777" w:rsidR="00E37A97" w:rsidRPr="00E37A97" w:rsidRDefault="00E37A97" w:rsidP="00E37A97">
      <w:pPr>
        <w:rPr>
          <w:rFonts w:ascii="Arial" w:eastAsia="Calibri" w:hAnsi="Arial" w:cs="Arial"/>
          <w:sz w:val="22"/>
          <w:szCs w:val="22"/>
        </w:rPr>
      </w:pPr>
      <w:r w:rsidRPr="00E37A97">
        <w:rPr>
          <w:rFonts w:ascii="Arial" w:eastAsia="Calibri" w:hAnsi="Arial" w:cs="Arial"/>
          <w:sz w:val="22"/>
          <w:szCs w:val="22"/>
        </w:rPr>
        <w:t>1. Apply epidemiological methods to the breadth of settings and situations in public health practice</w:t>
      </w:r>
    </w:p>
    <w:p w14:paraId="49F848DA" w14:textId="77777777" w:rsidR="00E37A97" w:rsidRPr="00E37A97" w:rsidRDefault="00E37A97" w:rsidP="00E37A97">
      <w:pPr>
        <w:rPr>
          <w:rFonts w:ascii="Arial" w:eastAsia="Calibri" w:hAnsi="Arial" w:cs="Arial"/>
          <w:sz w:val="22"/>
          <w:szCs w:val="22"/>
        </w:rPr>
      </w:pPr>
      <w:r w:rsidRPr="00E37A97">
        <w:rPr>
          <w:rFonts w:ascii="Arial" w:eastAsia="Calibri" w:hAnsi="Arial" w:cs="Arial"/>
          <w:sz w:val="22"/>
          <w:szCs w:val="22"/>
        </w:rPr>
        <w:t>2. Select quantitative and qualitative data collection methods appropriate for a given public health context</w:t>
      </w:r>
    </w:p>
    <w:p w14:paraId="550FABC2" w14:textId="77777777" w:rsidR="00E37A97" w:rsidRPr="00E37A97" w:rsidRDefault="00E37A97" w:rsidP="00E37A97">
      <w:pPr>
        <w:rPr>
          <w:rFonts w:ascii="Arial" w:eastAsia="Calibri" w:hAnsi="Arial" w:cs="Arial"/>
          <w:sz w:val="22"/>
          <w:szCs w:val="22"/>
        </w:rPr>
      </w:pPr>
      <w:r w:rsidRPr="00E37A97">
        <w:rPr>
          <w:rFonts w:ascii="Arial" w:eastAsia="Calibri" w:hAnsi="Arial" w:cs="Arial"/>
          <w:sz w:val="22"/>
          <w:szCs w:val="22"/>
        </w:rPr>
        <w:t>4. Interpret results of data analysis for public health research, policy or practice</w:t>
      </w:r>
    </w:p>
    <w:p w14:paraId="553D2624" w14:textId="77777777" w:rsidR="00E37A97" w:rsidRPr="00E37A97" w:rsidRDefault="00E37A97" w:rsidP="00E37A97">
      <w:pPr>
        <w:rPr>
          <w:rFonts w:ascii="Arial" w:eastAsia="Calibri" w:hAnsi="Arial" w:cs="Arial"/>
          <w:b/>
          <w:i/>
          <w:sz w:val="22"/>
          <w:szCs w:val="22"/>
        </w:rPr>
      </w:pPr>
      <w:r w:rsidRPr="00E37A97">
        <w:rPr>
          <w:rFonts w:ascii="Arial" w:eastAsia="Calibri" w:hAnsi="Arial" w:cs="Arial"/>
          <w:b/>
          <w:i/>
          <w:sz w:val="22"/>
          <w:szCs w:val="22"/>
        </w:rPr>
        <w:t xml:space="preserve">Public Health &amp; Health Care Systems: </w:t>
      </w:r>
    </w:p>
    <w:p w14:paraId="25ED05CD" w14:textId="77777777" w:rsidR="00E37A97" w:rsidRPr="00E37A97" w:rsidRDefault="00E37A97" w:rsidP="00E37A97">
      <w:pPr>
        <w:rPr>
          <w:rFonts w:ascii="Arial" w:eastAsia="Calibri" w:hAnsi="Arial" w:cs="Arial"/>
          <w:sz w:val="22"/>
          <w:szCs w:val="22"/>
        </w:rPr>
      </w:pPr>
      <w:r w:rsidRPr="00E37A97">
        <w:rPr>
          <w:rFonts w:ascii="Arial" w:eastAsia="Calibri" w:hAnsi="Arial" w:cs="Arial"/>
          <w:sz w:val="22"/>
          <w:szCs w:val="22"/>
        </w:rPr>
        <w:t xml:space="preserve">6. Discuss the means by which structural bias, social inequities and racism undermine health and create challenges to achieving health equity at organizational, community and societal levels </w:t>
      </w:r>
    </w:p>
    <w:p w14:paraId="11045155" w14:textId="77777777" w:rsidR="00E37A97" w:rsidRDefault="00E37A97" w:rsidP="00A40DD1">
      <w:pPr>
        <w:rPr>
          <w:rFonts w:ascii="Arial" w:hAnsi="Arial" w:cs="Arial"/>
          <w:sz w:val="22"/>
          <w:szCs w:val="22"/>
        </w:rPr>
      </w:pPr>
    </w:p>
    <w:p w14:paraId="6DB0E4C5" w14:textId="77777777" w:rsidR="00F66A2D" w:rsidRPr="00F66A2D" w:rsidRDefault="00F66A2D" w:rsidP="00F66A2D">
      <w:pPr>
        <w:rPr>
          <w:rFonts w:ascii="Arial" w:hAnsi="Arial" w:cs="Arial"/>
          <w:sz w:val="22"/>
          <w:szCs w:val="22"/>
        </w:rPr>
      </w:pPr>
      <w:r w:rsidRPr="00F66A2D">
        <w:rPr>
          <w:rFonts w:ascii="Arial" w:hAnsi="Arial" w:cs="Arial"/>
          <w:b/>
          <w:sz w:val="22"/>
          <w:szCs w:val="22"/>
        </w:rPr>
        <w:t>MPH-EHS Specialization Competencies</w:t>
      </w:r>
      <w:r w:rsidRPr="00F66A2D">
        <w:rPr>
          <w:rFonts w:ascii="Arial" w:hAnsi="Arial" w:cs="Arial"/>
          <w:sz w:val="22"/>
          <w:szCs w:val="22"/>
        </w:rPr>
        <w:t xml:space="preserve"> </w:t>
      </w:r>
    </w:p>
    <w:p w14:paraId="364550EE" w14:textId="77777777" w:rsidR="00F66A2D" w:rsidRPr="00F66A2D" w:rsidRDefault="00F66A2D" w:rsidP="00F66A2D">
      <w:pPr>
        <w:rPr>
          <w:rFonts w:ascii="Arial" w:hAnsi="Arial" w:cs="Arial"/>
          <w:sz w:val="22"/>
          <w:szCs w:val="22"/>
        </w:rPr>
      </w:pPr>
      <w:r w:rsidRPr="00F66A2D">
        <w:rPr>
          <w:rFonts w:ascii="Arial" w:hAnsi="Arial" w:cs="Arial"/>
          <w:sz w:val="22"/>
          <w:szCs w:val="22"/>
        </w:rPr>
        <w:lastRenderedPageBreak/>
        <w:t>1.</w:t>
      </w:r>
      <w:r>
        <w:rPr>
          <w:rFonts w:ascii="Arial" w:hAnsi="Arial" w:cs="Arial"/>
          <w:sz w:val="22"/>
          <w:szCs w:val="22"/>
        </w:rPr>
        <w:t xml:space="preserve"> E</w:t>
      </w:r>
      <w:r w:rsidRPr="00F66A2D">
        <w:rPr>
          <w:rFonts w:ascii="Arial" w:hAnsi="Arial" w:cs="Arial"/>
          <w:sz w:val="22"/>
          <w:szCs w:val="22"/>
        </w:rPr>
        <w:t xml:space="preserve">xplain the significance of the community and workplace environment to public health; </w:t>
      </w:r>
    </w:p>
    <w:p w14:paraId="1C3E7B93" w14:textId="77777777" w:rsidR="00F66A2D" w:rsidRPr="00F66A2D" w:rsidRDefault="00F66A2D" w:rsidP="00F66A2D">
      <w:pPr>
        <w:rPr>
          <w:rFonts w:ascii="Arial" w:hAnsi="Arial" w:cs="Arial"/>
          <w:sz w:val="22"/>
          <w:szCs w:val="22"/>
        </w:rPr>
      </w:pPr>
      <w:r w:rsidRPr="00F66A2D">
        <w:rPr>
          <w:rFonts w:ascii="Arial" w:hAnsi="Arial" w:cs="Arial"/>
          <w:sz w:val="22"/>
          <w:szCs w:val="22"/>
        </w:rPr>
        <w:t>2.</w:t>
      </w:r>
      <w:r>
        <w:rPr>
          <w:rFonts w:ascii="Arial" w:hAnsi="Arial" w:cs="Arial"/>
          <w:sz w:val="22"/>
          <w:szCs w:val="22"/>
        </w:rPr>
        <w:t xml:space="preserve"> O</w:t>
      </w:r>
      <w:r w:rsidRPr="00F66A2D">
        <w:rPr>
          <w:rFonts w:ascii="Arial" w:hAnsi="Arial" w:cs="Arial"/>
          <w:sz w:val="22"/>
          <w:szCs w:val="22"/>
        </w:rPr>
        <w:t>utline the health challenges that natural and anthropogenic contaminants in the environment can pose to population health;</w:t>
      </w:r>
    </w:p>
    <w:p w14:paraId="24178A53" w14:textId="77777777" w:rsidR="00F66A2D" w:rsidRPr="00F66A2D" w:rsidRDefault="00F66A2D" w:rsidP="00F66A2D">
      <w:pPr>
        <w:rPr>
          <w:rFonts w:ascii="Arial" w:hAnsi="Arial" w:cs="Arial"/>
          <w:sz w:val="22"/>
          <w:szCs w:val="22"/>
        </w:rPr>
      </w:pPr>
      <w:r w:rsidRPr="00F66A2D">
        <w:rPr>
          <w:rFonts w:ascii="Arial" w:hAnsi="Arial" w:cs="Arial"/>
          <w:sz w:val="22"/>
          <w:szCs w:val="22"/>
        </w:rPr>
        <w:t>3.</w:t>
      </w:r>
      <w:r>
        <w:rPr>
          <w:rFonts w:ascii="Arial" w:hAnsi="Arial" w:cs="Arial"/>
          <w:sz w:val="22"/>
          <w:szCs w:val="22"/>
        </w:rPr>
        <w:t xml:space="preserve"> E</w:t>
      </w:r>
      <w:r w:rsidRPr="00F66A2D">
        <w:rPr>
          <w:rFonts w:ascii="Arial" w:hAnsi="Arial" w:cs="Arial"/>
          <w:sz w:val="22"/>
          <w:szCs w:val="22"/>
        </w:rPr>
        <w:t>xplain the physiological factors that influence human exposure and the uptake of chemical and biological environmental agents;</w:t>
      </w:r>
    </w:p>
    <w:p w14:paraId="3622566A" w14:textId="77777777" w:rsidR="00F66A2D" w:rsidRPr="00F66A2D" w:rsidRDefault="00F66A2D" w:rsidP="00F66A2D">
      <w:pPr>
        <w:rPr>
          <w:rFonts w:ascii="Arial" w:hAnsi="Arial" w:cs="Arial"/>
          <w:sz w:val="22"/>
          <w:szCs w:val="22"/>
        </w:rPr>
      </w:pPr>
      <w:r w:rsidRPr="00F66A2D">
        <w:rPr>
          <w:rFonts w:ascii="Arial" w:hAnsi="Arial" w:cs="Arial"/>
          <w:sz w:val="22"/>
          <w:szCs w:val="22"/>
        </w:rPr>
        <w:t>4.</w:t>
      </w:r>
      <w:r>
        <w:rPr>
          <w:rFonts w:ascii="Arial" w:hAnsi="Arial" w:cs="Arial"/>
          <w:sz w:val="22"/>
          <w:szCs w:val="22"/>
        </w:rPr>
        <w:t xml:space="preserve"> I</w:t>
      </w:r>
      <w:r w:rsidRPr="00F66A2D">
        <w:rPr>
          <w:rFonts w:ascii="Arial" w:hAnsi="Arial" w:cs="Arial"/>
          <w:sz w:val="22"/>
          <w:szCs w:val="22"/>
        </w:rPr>
        <w:t>dentify and explain individual (e.g., genetic, physiologic and psychosocial) and community (e.g., social, built, economic, race) susceptibility factors that heighten the risk for populations for adverse health outcomes from environmental hazards;</w:t>
      </w:r>
    </w:p>
    <w:p w14:paraId="5E59E631" w14:textId="77777777" w:rsidR="00F66A2D" w:rsidRPr="00F66A2D" w:rsidRDefault="00F66A2D" w:rsidP="00F66A2D">
      <w:pPr>
        <w:rPr>
          <w:rFonts w:ascii="Arial" w:hAnsi="Arial" w:cs="Arial"/>
          <w:sz w:val="22"/>
          <w:szCs w:val="22"/>
        </w:rPr>
      </w:pPr>
      <w:r w:rsidRPr="00F66A2D">
        <w:rPr>
          <w:rFonts w:ascii="Arial" w:hAnsi="Arial" w:cs="Arial"/>
          <w:sz w:val="22"/>
          <w:szCs w:val="22"/>
        </w:rPr>
        <w:t>5.</w:t>
      </w:r>
      <w:r>
        <w:rPr>
          <w:rFonts w:ascii="Arial" w:hAnsi="Arial" w:cs="Arial"/>
          <w:sz w:val="22"/>
          <w:szCs w:val="22"/>
        </w:rPr>
        <w:t xml:space="preserve"> A</w:t>
      </w:r>
      <w:r w:rsidRPr="00F66A2D">
        <w:rPr>
          <w:rFonts w:ascii="Arial" w:hAnsi="Arial" w:cs="Arial"/>
          <w:sz w:val="22"/>
          <w:szCs w:val="22"/>
        </w:rPr>
        <w:t>pply various risk assessment, risk management and risk communication approaches for environmental hazards;</w:t>
      </w:r>
    </w:p>
    <w:p w14:paraId="39E0BCCB" w14:textId="77777777" w:rsidR="00F66A2D" w:rsidRPr="00F66A2D" w:rsidRDefault="00F66A2D" w:rsidP="00F66A2D">
      <w:pPr>
        <w:rPr>
          <w:rFonts w:ascii="Arial" w:hAnsi="Arial" w:cs="Arial"/>
          <w:sz w:val="22"/>
          <w:szCs w:val="22"/>
        </w:rPr>
      </w:pPr>
      <w:r w:rsidRPr="00F66A2D">
        <w:rPr>
          <w:rFonts w:ascii="Arial" w:hAnsi="Arial" w:cs="Arial"/>
          <w:sz w:val="22"/>
          <w:szCs w:val="22"/>
        </w:rPr>
        <w:t>6.</w:t>
      </w:r>
      <w:r>
        <w:rPr>
          <w:rFonts w:ascii="Arial" w:hAnsi="Arial" w:cs="Arial"/>
          <w:sz w:val="22"/>
          <w:szCs w:val="22"/>
        </w:rPr>
        <w:t xml:space="preserve"> E</w:t>
      </w:r>
      <w:r w:rsidRPr="00F66A2D">
        <w:rPr>
          <w:rFonts w:ascii="Arial" w:hAnsi="Arial" w:cs="Arial"/>
          <w:sz w:val="22"/>
          <w:szCs w:val="22"/>
        </w:rPr>
        <w:t xml:space="preserve">xplain exposure and the underlying mechanisms of toxicity and infectivity resulting from chemical, biological and physical agents; </w:t>
      </w:r>
    </w:p>
    <w:p w14:paraId="7DB78D29" w14:textId="77777777" w:rsidR="00F66A2D" w:rsidRPr="00F66A2D" w:rsidRDefault="00F66A2D" w:rsidP="00F66A2D">
      <w:pPr>
        <w:rPr>
          <w:rFonts w:ascii="Arial" w:hAnsi="Arial" w:cs="Arial"/>
          <w:sz w:val="22"/>
          <w:szCs w:val="22"/>
        </w:rPr>
      </w:pPr>
      <w:r w:rsidRPr="00F66A2D">
        <w:rPr>
          <w:rFonts w:ascii="Arial" w:hAnsi="Arial" w:cs="Arial"/>
          <w:sz w:val="22"/>
          <w:szCs w:val="22"/>
        </w:rPr>
        <w:t>9.</w:t>
      </w:r>
      <w:r>
        <w:rPr>
          <w:rFonts w:ascii="Arial" w:hAnsi="Arial" w:cs="Arial"/>
          <w:sz w:val="22"/>
          <w:szCs w:val="22"/>
        </w:rPr>
        <w:t xml:space="preserve"> C</w:t>
      </w:r>
      <w:r w:rsidRPr="00F66A2D">
        <w:rPr>
          <w:rFonts w:ascii="Arial" w:hAnsi="Arial" w:cs="Arial"/>
          <w:sz w:val="22"/>
          <w:szCs w:val="22"/>
        </w:rPr>
        <w:t>ompare the principle components and influencing factors in the exposure continuum from source to disease; and,</w:t>
      </w:r>
    </w:p>
    <w:p w14:paraId="05AF60CC" w14:textId="77777777" w:rsidR="00E37A97" w:rsidRDefault="00F66A2D" w:rsidP="00F66A2D">
      <w:pPr>
        <w:rPr>
          <w:rFonts w:ascii="Arial" w:hAnsi="Arial" w:cs="Arial"/>
          <w:sz w:val="22"/>
          <w:szCs w:val="22"/>
        </w:rPr>
      </w:pPr>
      <w:r w:rsidRPr="00F66A2D">
        <w:rPr>
          <w:rFonts w:ascii="Arial" w:hAnsi="Arial" w:cs="Arial"/>
          <w:sz w:val="22"/>
          <w:szCs w:val="22"/>
        </w:rPr>
        <w:t>10.</w:t>
      </w:r>
      <w:r>
        <w:rPr>
          <w:rFonts w:ascii="Arial" w:hAnsi="Arial" w:cs="Arial"/>
          <w:sz w:val="22"/>
          <w:szCs w:val="22"/>
        </w:rPr>
        <w:t xml:space="preserve"> D</w:t>
      </w:r>
      <w:r w:rsidRPr="00F66A2D">
        <w:rPr>
          <w:rFonts w:ascii="Arial" w:hAnsi="Arial" w:cs="Arial"/>
          <w:sz w:val="22"/>
          <w:szCs w:val="22"/>
        </w:rPr>
        <w:t>etermine the role of exposure assessment in environmental and occupational health.</w:t>
      </w:r>
    </w:p>
    <w:p w14:paraId="3421322D" w14:textId="77777777" w:rsidR="00F66A2D" w:rsidRDefault="00F66A2D" w:rsidP="00F66A2D">
      <w:pPr>
        <w:rPr>
          <w:rFonts w:ascii="Arial" w:hAnsi="Arial" w:cs="Arial"/>
          <w:sz w:val="22"/>
          <w:szCs w:val="22"/>
        </w:rPr>
      </w:pPr>
    </w:p>
    <w:p w14:paraId="788EA76F" w14:textId="77777777" w:rsidR="00F66A2D" w:rsidRPr="00F66A2D" w:rsidRDefault="00F66A2D" w:rsidP="00F66A2D">
      <w:pPr>
        <w:rPr>
          <w:rFonts w:ascii="Arial" w:hAnsi="Arial" w:cs="Arial"/>
          <w:b/>
          <w:sz w:val="22"/>
          <w:szCs w:val="22"/>
        </w:rPr>
      </w:pPr>
      <w:r w:rsidRPr="00F66A2D">
        <w:rPr>
          <w:rFonts w:ascii="Arial" w:hAnsi="Arial" w:cs="Arial"/>
          <w:b/>
          <w:sz w:val="22"/>
          <w:szCs w:val="22"/>
        </w:rPr>
        <w:t>MS-EHS Specialization Competencies</w:t>
      </w:r>
    </w:p>
    <w:p w14:paraId="13BA4B48" w14:textId="77777777" w:rsidR="00F66A2D" w:rsidRPr="00F66A2D" w:rsidRDefault="00F66A2D" w:rsidP="00F66A2D">
      <w:pPr>
        <w:rPr>
          <w:rFonts w:ascii="Arial" w:hAnsi="Arial" w:cs="Arial"/>
          <w:sz w:val="22"/>
          <w:szCs w:val="22"/>
        </w:rPr>
      </w:pPr>
      <w:r>
        <w:rPr>
          <w:rFonts w:ascii="Arial" w:hAnsi="Arial" w:cs="Arial"/>
          <w:sz w:val="22"/>
          <w:szCs w:val="22"/>
        </w:rPr>
        <w:t xml:space="preserve">2. </w:t>
      </w:r>
      <w:r w:rsidRPr="00F66A2D">
        <w:rPr>
          <w:rFonts w:ascii="Arial" w:hAnsi="Arial" w:cs="Arial"/>
          <w:sz w:val="22"/>
          <w:szCs w:val="22"/>
        </w:rPr>
        <w:t>Synthesize literature in student’s area of specialization relative to their thesis topic and its importance for public health.</w:t>
      </w:r>
    </w:p>
    <w:p w14:paraId="6CE6C9AB" w14:textId="77777777" w:rsidR="00F66A2D" w:rsidRPr="00F66A2D" w:rsidRDefault="00F66A2D" w:rsidP="00F66A2D">
      <w:pPr>
        <w:rPr>
          <w:rFonts w:ascii="Arial" w:hAnsi="Arial" w:cs="Arial"/>
          <w:sz w:val="22"/>
          <w:szCs w:val="22"/>
        </w:rPr>
      </w:pPr>
      <w:r>
        <w:rPr>
          <w:rFonts w:ascii="Arial" w:hAnsi="Arial" w:cs="Arial"/>
          <w:sz w:val="22"/>
          <w:szCs w:val="22"/>
        </w:rPr>
        <w:t xml:space="preserve">3. </w:t>
      </w:r>
      <w:r w:rsidRPr="00F66A2D">
        <w:rPr>
          <w:rFonts w:ascii="Arial" w:hAnsi="Arial" w:cs="Arial"/>
          <w:sz w:val="22"/>
          <w:szCs w:val="22"/>
        </w:rPr>
        <w:t>Summarize relevant theories and conceptual models that inform their research.</w:t>
      </w:r>
    </w:p>
    <w:p w14:paraId="6CD38E05" w14:textId="77777777" w:rsidR="00F66A2D" w:rsidRDefault="00F66A2D" w:rsidP="00F66A2D">
      <w:pPr>
        <w:rPr>
          <w:rFonts w:ascii="Arial" w:hAnsi="Arial" w:cs="Arial"/>
          <w:sz w:val="22"/>
          <w:szCs w:val="22"/>
        </w:rPr>
      </w:pPr>
      <w:r>
        <w:rPr>
          <w:rFonts w:ascii="Arial" w:hAnsi="Arial" w:cs="Arial"/>
          <w:sz w:val="22"/>
          <w:szCs w:val="22"/>
        </w:rPr>
        <w:t xml:space="preserve">6. </w:t>
      </w:r>
      <w:r w:rsidRPr="00F66A2D">
        <w:rPr>
          <w:rFonts w:ascii="Arial" w:hAnsi="Arial" w:cs="Arial"/>
          <w:sz w:val="22"/>
          <w:szCs w:val="22"/>
        </w:rPr>
        <w:t>Communicate in writing and orally a research project’s methods, results, limitations, conclusions and public health relevance.</w:t>
      </w:r>
    </w:p>
    <w:p w14:paraId="0AFC3B0C" w14:textId="77777777" w:rsidR="00F66A2D" w:rsidRPr="00F66A2D" w:rsidRDefault="00F66A2D" w:rsidP="00F66A2D">
      <w:pPr>
        <w:rPr>
          <w:rFonts w:ascii="Arial" w:hAnsi="Arial" w:cs="Arial"/>
          <w:sz w:val="22"/>
          <w:szCs w:val="22"/>
        </w:rPr>
      </w:pPr>
      <w:r>
        <w:rPr>
          <w:rFonts w:ascii="Arial" w:hAnsi="Arial" w:cs="Arial"/>
          <w:sz w:val="22"/>
          <w:szCs w:val="22"/>
        </w:rPr>
        <w:t xml:space="preserve">7. </w:t>
      </w:r>
      <w:r w:rsidRPr="00F66A2D">
        <w:rPr>
          <w:rFonts w:ascii="Arial" w:hAnsi="Arial" w:cs="Arial"/>
          <w:sz w:val="22"/>
          <w:szCs w:val="22"/>
        </w:rPr>
        <w:t>Explain individual and community susceptibility and vulnerability factors that heighten the risk for populations for</w:t>
      </w:r>
      <w:r>
        <w:rPr>
          <w:rFonts w:ascii="Arial" w:hAnsi="Arial" w:cs="Arial"/>
          <w:sz w:val="22"/>
          <w:szCs w:val="22"/>
        </w:rPr>
        <w:t xml:space="preserve"> </w:t>
      </w:r>
      <w:r w:rsidRPr="00F66A2D">
        <w:rPr>
          <w:rFonts w:ascii="Arial" w:hAnsi="Arial" w:cs="Arial"/>
          <w:sz w:val="22"/>
          <w:szCs w:val="22"/>
        </w:rPr>
        <w:t>adverse health outcomes from environmental hazards.</w:t>
      </w:r>
    </w:p>
    <w:p w14:paraId="0971FE20" w14:textId="77777777" w:rsidR="00F66A2D" w:rsidRPr="00F66A2D" w:rsidRDefault="00F66A2D" w:rsidP="00F66A2D">
      <w:pPr>
        <w:rPr>
          <w:rFonts w:ascii="Arial" w:hAnsi="Arial" w:cs="Arial"/>
          <w:sz w:val="22"/>
          <w:szCs w:val="22"/>
        </w:rPr>
      </w:pPr>
      <w:r>
        <w:rPr>
          <w:rFonts w:ascii="Arial" w:hAnsi="Arial" w:cs="Arial"/>
          <w:sz w:val="22"/>
          <w:szCs w:val="22"/>
        </w:rPr>
        <w:t xml:space="preserve">8. </w:t>
      </w:r>
      <w:r w:rsidRPr="00F66A2D">
        <w:rPr>
          <w:rFonts w:ascii="Arial" w:hAnsi="Arial" w:cs="Arial"/>
          <w:sz w:val="22"/>
          <w:szCs w:val="22"/>
        </w:rPr>
        <w:t>Apply the environmental health paradigm (i.e., EHS Model) to characterizing hazardous physical, chemical and</w:t>
      </w:r>
      <w:r>
        <w:rPr>
          <w:rFonts w:ascii="Arial" w:hAnsi="Arial" w:cs="Arial"/>
          <w:sz w:val="22"/>
          <w:szCs w:val="22"/>
        </w:rPr>
        <w:t xml:space="preserve"> </w:t>
      </w:r>
      <w:r w:rsidRPr="00F66A2D">
        <w:rPr>
          <w:rFonts w:ascii="Arial" w:hAnsi="Arial" w:cs="Arial"/>
          <w:sz w:val="22"/>
          <w:szCs w:val="22"/>
        </w:rPr>
        <w:t>biological agents relative to sources, categories, exposure matrices/pathways, distribution, human exposures, responses, societal/regulatory actions, and technological controls.</w:t>
      </w:r>
    </w:p>
    <w:p w14:paraId="752EBF07" w14:textId="77777777" w:rsidR="00BE5231" w:rsidRDefault="00BE5231" w:rsidP="00F66A2D">
      <w:pPr>
        <w:rPr>
          <w:rFonts w:ascii="Arial" w:hAnsi="Arial" w:cs="Arial"/>
          <w:sz w:val="22"/>
          <w:szCs w:val="22"/>
        </w:rPr>
      </w:pPr>
    </w:p>
    <w:p w14:paraId="1D637298" w14:textId="77777777" w:rsidR="00BE5231" w:rsidRPr="00BE5231" w:rsidRDefault="00BE5231" w:rsidP="00F66A2D">
      <w:pPr>
        <w:rPr>
          <w:rFonts w:ascii="Arial" w:hAnsi="Arial" w:cs="Arial"/>
          <w:b/>
          <w:sz w:val="22"/>
          <w:szCs w:val="22"/>
        </w:rPr>
      </w:pPr>
      <w:r w:rsidRPr="00BE5231">
        <w:rPr>
          <w:rFonts w:ascii="Arial" w:hAnsi="Arial" w:cs="Arial"/>
          <w:b/>
          <w:sz w:val="22"/>
          <w:szCs w:val="22"/>
        </w:rPr>
        <w:t>PhD-EHS Specialization Competencies</w:t>
      </w:r>
    </w:p>
    <w:p w14:paraId="0B2FFF39" w14:textId="77777777" w:rsidR="00BE5231" w:rsidRPr="00BE5231" w:rsidRDefault="00BE5231" w:rsidP="00BE5231">
      <w:pPr>
        <w:rPr>
          <w:rFonts w:ascii="Arial" w:hAnsi="Arial" w:cs="Arial"/>
          <w:sz w:val="22"/>
          <w:szCs w:val="22"/>
        </w:rPr>
      </w:pPr>
      <w:r>
        <w:rPr>
          <w:rFonts w:ascii="Arial" w:hAnsi="Arial" w:cs="Arial"/>
          <w:sz w:val="22"/>
          <w:szCs w:val="22"/>
        </w:rPr>
        <w:t xml:space="preserve">2. </w:t>
      </w:r>
      <w:r w:rsidRPr="00BE5231">
        <w:rPr>
          <w:rFonts w:ascii="Arial" w:hAnsi="Arial" w:cs="Arial"/>
          <w:sz w:val="22"/>
          <w:szCs w:val="22"/>
        </w:rPr>
        <w:t>Synthesize and critique existing literature in student’s area of specialization to identify gaps in the evidence base and justify their importance for public health.</w:t>
      </w:r>
    </w:p>
    <w:p w14:paraId="4B5EE48E" w14:textId="77777777" w:rsidR="00BE5231" w:rsidRPr="00BE5231" w:rsidRDefault="00BE5231" w:rsidP="00BE5231">
      <w:pPr>
        <w:rPr>
          <w:rFonts w:ascii="Arial" w:hAnsi="Arial" w:cs="Arial"/>
          <w:sz w:val="22"/>
          <w:szCs w:val="22"/>
        </w:rPr>
      </w:pPr>
      <w:r>
        <w:rPr>
          <w:rFonts w:ascii="Arial" w:hAnsi="Arial" w:cs="Arial"/>
          <w:sz w:val="22"/>
          <w:szCs w:val="22"/>
        </w:rPr>
        <w:t xml:space="preserve">3. </w:t>
      </w:r>
      <w:r w:rsidRPr="00BE5231">
        <w:rPr>
          <w:rFonts w:ascii="Arial" w:hAnsi="Arial" w:cs="Arial"/>
          <w:sz w:val="22"/>
          <w:szCs w:val="22"/>
        </w:rPr>
        <w:t>Apply relevant theories and conceptual models to inform and ground research design and interpretation.</w:t>
      </w:r>
    </w:p>
    <w:p w14:paraId="1272F3EE" w14:textId="77777777" w:rsidR="00BE5231" w:rsidRPr="00BE5231" w:rsidRDefault="00BE5231" w:rsidP="00BE5231">
      <w:pPr>
        <w:rPr>
          <w:rFonts w:ascii="Arial" w:hAnsi="Arial" w:cs="Arial"/>
          <w:sz w:val="22"/>
          <w:szCs w:val="22"/>
        </w:rPr>
      </w:pPr>
      <w:r>
        <w:rPr>
          <w:rFonts w:ascii="Arial" w:hAnsi="Arial" w:cs="Arial"/>
          <w:sz w:val="22"/>
          <w:szCs w:val="22"/>
        </w:rPr>
        <w:t xml:space="preserve">4. </w:t>
      </w:r>
      <w:r w:rsidRPr="00BE5231">
        <w:rPr>
          <w:rFonts w:ascii="Arial" w:hAnsi="Arial" w:cs="Arial"/>
          <w:sz w:val="22"/>
          <w:szCs w:val="22"/>
        </w:rPr>
        <w:t>Formulate hypotheses, plan and conduct a research study using appropriate research methods, and ethical approaches.</w:t>
      </w:r>
    </w:p>
    <w:p w14:paraId="5F04AADB" w14:textId="77777777" w:rsidR="00BE5231" w:rsidRDefault="00BE5231" w:rsidP="00BE5231">
      <w:pPr>
        <w:rPr>
          <w:rFonts w:ascii="Arial" w:hAnsi="Arial" w:cs="Arial"/>
          <w:sz w:val="22"/>
          <w:szCs w:val="22"/>
        </w:rPr>
      </w:pPr>
      <w:r>
        <w:rPr>
          <w:rFonts w:ascii="Arial" w:hAnsi="Arial" w:cs="Arial"/>
          <w:sz w:val="22"/>
          <w:szCs w:val="22"/>
        </w:rPr>
        <w:t xml:space="preserve">6. </w:t>
      </w:r>
      <w:r w:rsidRPr="00BE5231">
        <w:rPr>
          <w:rFonts w:ascii="Arial" w:hAnsi="Arial" w:cs="Arial"/>
          <w:sz w:val="22"/>
          <w:szCs w:val="22"/>
        </w:rPr>
        <w:t>Communicate in writing and orally a research study’s purpose, methods, results, limitations, conclusions and public health relevance to both informed and lay audiences.</w:t>
      </w:r>
    </w:p>
    <w:p w14:paraId="511B72A4" w14:textId="77777777" w:rsidR="00BE5231" w:rsidRPr="00BE5231" w:rsidRDefault="00BE5231" w:rsidP="00BE5231">
      <w:pPr>
        <w:rPr>
          <w:rFonts w:ascii="Arial" w:hAnsi="Arial" w:cs="Arial"/>
          <w:sz w:val="22"/>
          <w:szCs w:val="22"/>
        </w:rPr>
      </w:pPr>
      <w:r>
        <w:rPr>
          <w:rFonts w:ascii="Arial" w:hAnsi="Arial" w:cs="Arial"/>
          <w:sz w:val="22"/>
          <w:szCs w:val="22"/>
        </w:rPr>
        <w:t xml:space="preserve">7. </w:t>
      </w:r>
      <w:r w:rsidRPr="00BE5231">
        <w:rPr>
          <w:rFonts w:ascii="Arial" w:hAnsi="Arial" w:cs="Arial"/>
          <w:sz w:val="22"/>
          <w:szCs w:val="22"/>
        </w:rPr>
        <w:t>Quantify individual and community susceptibility and vulnerability factors that heighten the risk for populations for adverse health outcomes from environmental hazards.</w:t>
      </w:r>
    </w:p>
    <w:p w14:paraId="2509EAAD" w14:textId="77777777" w:rsidR="00BE5231" w:rsidRPr="00BE5231" w:rsidRDefault="00BE5231" w:rsidP="00BE5231">
      <w:pPr>
        <w:rPr>
          <w:rFonts w:ascii="Arial" w:hAnsi="Arial" w:cs="Arial"/>
          <w:sz w:val="22"/>
          <w:szCs w:val="22"/>
        </w:rPr>
      </w:pPr>
      <w:r>
        <w:rPr>
          <w:rFonts w:ascii="Arial" w:hAnsi="Arial" w:cs="Arial"/>
          <w:sz w:val="22"/>
          <w:szCs w:val="22"/>
        </w:rPr>
        <w:t xml:space="preserve">8. </w:t>
      </w:r>
      <w:r w:rsidRPr="00BE5231">
        <w:rPr>
          <w:rFonts w:ascii="Arial" w:hAnsi="Arial" w:cs="Arial"/>
          <w:sz w:val="22"/>
          <w:szCs w:val="22"/>
        </w:rPr>
        <w:t>Apply the environmental health paradigm (i.e., EHS Model) to characterizing hazardous physical, chemical and biological agents relative to sources, categories, exposure matrices/pathways, distribution, human exposures, responses, societal/regulatory actions, and technological controls.</w:t>
      </w:r>
    </w:p>
    <w:p w14:paraId="087CB44F" w14:textId="77777777" w:rsidR="00BE5231" w:rsidRDefault="00BE5231" w:rsidP="00BE5231">
      <w:pPr>
        <w:rPr>
          <w:rFonts w:ascii="Arial" w:hAnsi="Arial" w:cs="Arial"/>
          <w:sz w:val="22"/>
          <w:szCs w:val="22"/>
        </w:rPr>
      </w:pPr>
      <w:r>
        <w:rPr>
          <w:rFonts w:ascii="Arial" w:hAnsi="Arial" w:cs="Arial"/>
          <w:sz w:val="22"/>
          <w:szCs w:val="22"/>
        </w:rPr>
        <w:t xml:space="preserve">9. </w:t>
      </w:r>
      <w:r w:rsidRPr="00BE5231">
        <w:rPr>
          <w:rFonts w:ascii="Arial" w:hAnsi="Arial" w:cs="Arial"/>
          <w:sz w:val="22"/>
          <w:szCs w:val="22"/>
        </w:rPr>
        <w:t>Work with various stakeholders and other professions to proactively and reactively address environmental and occupational regulatory, policy and human health issues and concerns.</w:t>
      </w:r>
    </w:p>
    <w:p w14:paraId="331DFCC9" w14:textId="77777777" w:rsidR="00F66A2D" w:rsidRPr="009135D9" w:rsidRDefault="00F66A2D" w:rsidP="00A40DD1">
      <w:pPr>
        <w:rPr>
          <w:rFonts w:ascii="Arial" w:hAnsi="Arial" w:cs="Arial"/>
          <w:sz w:val="22"/>
          <w:szCs w:val="22"/>
        </w:rPr>
      </w:pPr>
    </w:p>
    <w:p w14:paraId="20778CCE" w14:textId="77777777" w:rsidR="00BE5231" w:rsidRDefault="00BE5231" w:rsidP="00BE5231">
      <w:pPr>
        <w:rPr>
          <w:rFonts w:ascii="Arial" w:hAnsi="Arial" w:cs="Arial"/>
          <w:sz w:val="22"/>
          <w:szCs w:val="22"/>
        </w:rPr>
      </w:pPr>
      <w:r w:rsidRPr="0058792A">
        <w:rPr>
          <w:rFonts w:ascii="Arial" w:hAnsi="Arial" w:cs="Arial"/>
          <w:sz w:val="22"/>
          <w:szCs w:val="22"/>
        </w:rPr>
        <w:t xml:space="preserve">A complete list of College of Public Health Competencies </w:t>
      </w:r>
      <w:proofErr w:type="gramStart"/>
      <w:r w:rsidRPr="0058792A">
        <w:rPr>
          <w:rFonts w:ascii="Arial" w:hAnsi="Arial" w:cs="Arial"/>
          <w:sz w:val="22"/>
          <w:szCs w:val="22"/>
        </w:rPr>
        <w:t>are</w:t>
      </w:r>
      <w:proofErr w:type="gramEnd"/>
      <w:r w:rsidRPr="0058792A">
        <w:rPr>
          <w:rFonts w:ascii="Arial" w:hAnsi="Arial" w:cs="Arial"/>
          <w:sz w:val="22"/>
          <w:szCs w:val="22"/>
        </w:rPr>
        <w:t xml:space="preserve"> located in Appendix C of the CPH Graduate Studen</w:t>
      </w:r>
      <w:r>
        <w:rPr>
          <w:rFonts w:ascii="Arial" w:hAnsi="Arial" w:cs="Arial"/>
          <w:sz w:val="22"/>
          <w:szCs w:val="22"/>
        </w:rPr>
        <w:t xml:space="preserve">t Handbook that can be found at </w:t>
      </w:r>
      <w:r w:rsidRPr="00003AE6">
        <w:rPr>
          <w:rFonts w:ascii="Arial" w:hAnsi="Arial" w:cs="Arial"/>
          <w:sz w:val="22"/>
          <w:szCs w:val="22"/>
        </w:rPr>
        <w:t>https://cph.osu.edu/students/graduate/handbooks/</w:t>
      </w:r>
    </w:p>
    <w:p w14:paraId="25616FE3" w14:textId="77777777" w:rsidR="00BE5231" w:rsidRDefault="00BE5231" w:rsidP="00BE5231">
      <w:pPr>
        <w:rPr>
          <w:rFonts w:ascii="Arial" w:hAnsi="Arial" w:cs="Arial"/>
          <w:sz w:val="22"/>
          <w:szCs w:val="22"/>
        </w:rPr>
      </w:pPr>
    </w:p>
    <w:p w14:paraId="260E2205" w14:textId="77777777" w:rsidR="00592A4E" w:rsidRPr="00592A4E" w:rsidRDefault="00592A4E" w:rsidP="00190F7E">
      <w:pPr>
        <w:rPr>
          <w:rFonts w:ascii="Arial" w:hAnsi="Arial" w:cs="Arial"/>
          <w:sz w:val="22"/>
          <w:szCs w:val="22"/>
        </w:rPr>
      </w:pPr>
      <w:r w:rsidRPr="00592A4E">
        <w:rPr>
          <w:rFonts w:ascii="Arial" w:hAnsi="Arial" w:cs="Arial"/>
          <w:b/>
          <w:sz w:val="22"/>
          <w:szCs w:val="22"/>
        </w:rPr>
        <w:lastRenderedPageBreak/>
        <w:t xml:space="preserve">Reading References: </w:t>
      </w:r>
      <w:r w:rsidRPr="00592A4E">
        <w:rPr>
          <w:rFonts w:ascii="Arial" w:hAnsi="Arial" w:cs="Arial"/>
          <w:sz w:val="22"/>
          <w:szCs w:val="22"/>
        </w:rPr>
        <w:t>This course does not require a specific textbook. Assigned supplemental readings, such as journal articles</w:t>
      </w:r>
      <w:r w:rsidR="009400F4">
        <w:rPr>
          <w:rFonts w:ascii="Arial" w:hAnsi="Arial" w:cs="Arial"/>
          <w:sz w:val="22"/>
          <w:szCs w:val="22"/>
        </w:rPr>
        <w:t>, digital video clips</w:t>
      </w:r>
      <w:r w:rsidRPr="00592A4E">
        <w:rPr>
          <w:rFonts w:ascii="Arial" w:hAnsi="Arial" w:cs="Arial"/>
          <w:sz w:val="22"/>
          <w:szCs w:val="22"/>
        </w:rPr>
        <w:t xml:space="preserve">, and applicable website contents/links, are required in most of the modules. The following </w:t>
      </w:r>
      <w:r w:rsidR="009400F4">
        <w:rPr>
          <w:rFonts w:ascii="Arial" w:hAnsi="Arial" w:cs="Arial"/>
          <w:sz w:val="22"/>
          <w:szCs w:val="22"/>
        </w:rPr>
        <w:t>is</w:t>
      </w:r>
      <w:r w:rsidRPr="00592A4E">
        <w:rPr>
          <w:rFonts w:ascii="Arial" w:hAnsi="Arial" w:cs="Arial"/>
          <w:sz w:val="22"/>
          <w:szCs w:val="22"/>
        </w:rPr>
        <w:t xml:space="preserve"> regarded as reference (not required to read before the lecture delivery unless specified otherwise) to facilitate the understanding of the lecture notes and will be available (loaded) in Carmen.</w:t>
      </w:r>
    </w:p>
    <w:p w14:paraId="073BE965" w14:textId="77777777" w:rsidR="008E5129" w:rsidRDefault="00963C64" w:rsidP="00190F7E">
      <w:pPr>
        <w:rPr>
          <w:rFonts w:ascii="Arial" w:hAnsi="Arial" w:cs="Arial"/>
          <w:sz w:val="22"/>
          <w:szCs w:val="22"/>
        </w:rPr>
      </w:pPr>
      <w:r w:rsidRPr="009135D9">
        <w:rPr>
          <w:rFonts w:ascii="Arial" w:hAnsi="Arial" w:cs="Arial"/>
          <w:sz w:val="22"/>
          <w:szCs w:val="22"/>
        </w:rPr>
        <w:t xml:space="preserve">Harrison's </w:t>
      </w:r>
      <w:r w:rsidR="00E06626" w:rsidRPr="009135D9">
        <w:rPr>
          <w:rFonts w:ascii="Arial" w:hAnsi="Arial" w:cs="Arial"/>
          <w:sz w:val="22"/>
          <w:szCs w:val="22"/>
        </w:rPr>
        <w:t>P</w:t>
      </w:r>
      <w:r w:rsidRPr="009135D9">
        <w:rPr>
          <w:rFonts w:ascii="Arial" w:hAnsi="Arial" w:cs="Arial"/>
          <w:sz w:val="22"/>
          <w:szCs w:val="22"/>
        </w:rPr>
        <w:t xml:space="preserve">rinciples of </w:t>
      </w:r>
      <w:r w:rsidR="00E06626" w:rsidRPr="009135D9">
        <w:rPr>
          <w:rFonts w:ascii="Arial" w:hAnsi="Arial" w:cs="Arial"/>
          <w:sz w:val="22"/>
          <w:szCs w:val="22"/>
        </w:rPr>
        <w:t>I</w:t>
      </w:r>
      <w:r w:rsidRPr="009135D9">
        <w:rPr>
          <w:rFonts w:ascii="Arial" w:hAnsi="Arial" w:cs="Arial"/>
          <w:sz w:val="22"/>
          <w:szCs w:val="22"/>
        </w:rPr>
        <w:t xml:space="preserve">nternal </w:t>
      </w:r>
      <w:r w:rsidR="00061A9D" w:rsidRPr="009135D9">
        <w:rPr>
          <w:rFonts w:ascii="Arial" w:hAnsi="Arial" w:cs="Arial"/>
          <w:sz w:val="22"/>
          <w:szCs w:val="22"/>
        </w:rPr>
        <w:t>Medicine</w:t>
      </w:r>
      <w:r w:rsidR="008E5129" w:rsidRPr="009135D9">
        <w:rPr>
          <w:rFonts w:ascii="Arial" w:hAnsi="Arial" w:cs="Arial"/>
          <w:sz w:val="22"/>
          <w:szCs w:val="22"/>
        </w:rPr>
        <w:t>.</w:t>
      </w:r>
      <w:r w:rsidR="00061A9D" w:rsidRPr="009135D9">
        <w:rPr>
          <w:rFonts w:ascii="Arial" w:hAnsi="Arial" w:cs="Arial"/>
          <w:sz w:val="22"/>
          <w:szCs w:val="22"/>
        </w:rPr>
        <w:t xml:space="preserve"> New York: McGraw-Hill Medical, 20</w:t>
      </w:r>
      <w:r w:rsidR="00592A4E">
        <w:rPr>
          <w:rFonts w:ascii="Arial" w:hAnsi="Arial" w:cs="Arial"/>
          <w:sz w:val="22"/>
          <w:szCs w:val="22"/>
        </w:rPr>
        <w:t>1</w:t>
      </w:r>
      <w:r w:rsidR="00061A9D" w:rsidRPr="009135D9">
        <w:rPr>
          <w:rFonts w:ascii="Arial" w:hAnsi="Arial" w:cs="Arial"/>
          <w:sz w:val="22"/>
          <w:szCs w:val="22"/>
        </w:rPr>
        <w:t>8.</w:t>
      </w:r>
      <w:r w:rsidR="008E5129" w:rsidRPr="009135D9">
        <w:rPr>
          <w:rFonts w:ascii="Arial" w:hAnsi="Arial" w:cs="Arial"/>
          <w:sz w:val="22"/>
          <w:szCs w:val="22"/>
        </w:rPr>
        <w:t xml:space="preserve"> </w:t>
      </w:r>
      <w:r w:rsidR="004363F4" w:rsidRPr="009135D9">
        <w:rPr>
          <w:rFonts w:ascii="Arial" w:hAnsi="Arial" w:cs="Arial"/>
          <w:sz w:val="22"/>
          <w:szCs w:val="22"/>
        </w:rPr>
        <w:t xml:space="preserve">OSU library CALL # </w:t>
      </w:r>
      <w:r w:rsidR="00592A4E" w:rsidRPr="00592A4E">
        <w:rPr>
          <w:rFonts w:ascii="Arial" w:hAnsi="Arial" w:cs="Arial"/>
          <w:sz w:val="22"/>
          <w:szCs w:val="22"/>
        </w:rPr>
        <w:t>RC46 .H333 2018</w:t>
      </w:r>
      <w:r w:rsidR="00592A4E">
        <w:rPr>
          <w:rFonts w:ascii="Arial" w:hAnsi="Arial" w:cs="Arial"/>
          <w:sz w:val="22"/>
          <w:szCs w:val="22"/>
        </w:rPr>
        <w:t xml:space="preserve"> </w:t>
      </w:r>
    </w:p>
    <w:p w14:paraId="2075776C" w14:textId="77777777" w:rsidR="00C8037E" w:rsidRDefault="00C8037E" w:rsidP="00190F7E">
      <w:pPr>
        <w:rPr>
          <w:rFonts w:ascii="Arial" w:hAnsi="Arial" w:cs="Arial"/>
          <w:sz w:val="22"/>
          <w:szCs w:val="22"/>
        </w:rPr>
      </w:pPr>
    </w:p>
    <w:p w14:paraId="557338C2" w14:textId="77777777" w:rsidR="004510E4" w:rsidRPr="004510E4" w:rsidRDefault="004510E4" w:rsidP="004510E4">
      <w:pPr>
        <w:rPr>
          <w:rFonts w:ascii="Arial" w:hAnsi="Arial" w:cs="Arial"/>
          <w:b/>
          <w:sz w:val="22"/>
          <w:szCs w:val="22"/>
        </w:rPr>
      </w:pPr>
      <w:r w:rsidRPr="004510E4">
        <w:rPr>
          <w:rFonts w:ascii="Arial" w:hAnsi="Arial" w:cs="Arial"/>
          <w:b/>
          <w:sz w:val="22"/>
          <w:szCs w:val="22"/>
        </w:rPr>
        <w:t>Course Activities and Assignments</w:t>
      </w:r>
    </w:p>
    <w:p w14:paraId="4055521A" w14:textId="77777777" w:rsidR="004510E4" w:rsidRPr="004510E4" w:rsidRDefault="004510E4" w:rsidP="004510E4">
      <w:pPr>
        <w:rPr>
          <w:rFonts w:ascii="Arial" w:hAnsi="Arial" w:cs="Arial"/>
          <w:sz w:val="22"/>
          <w:szCs w:val="22"/>
        </w:rPr>
      </w:pPr>
      <w:r w:rsidRPr="004510E4">
        <w:rPr>
          <w:rFonts w:ascii="Arial" w:hAnsi="Arial" w:cs="Arial"/>
          <w:sz w:val="22"/>
          <w:szCs w:val="22"/>
        </w:rPr>
        <w:t xml:space="preserve">1. Lecture self-checks </w:t>
      </w:r>
    </w:p>
    <w:p w14:paraId="243B914E" w14:textId="77777777" w:rsidR="004510E4" w:rsidRPr="004510E4" w:rsidRDefault="004510E4" w:rsidP="004510E4">
      <w:pPr>
        <w:rPr>
          <w:rFonts w:ascii="Arial" w:hAnsi="Arial" w:cs="Arial"/>
          <w:sz w:val="22"/>
          <w:szCs w:val="22"/>
        </w:rPr>
      </w:pPr>
      <w:r w:rsidRPr="004510E4">
        <w:rPr>
          <w:rFonts w:ascii="Arial" w:hAnsi="Arial" w:cs="Arial"/>
          <w:sz w:val="22"/>
          <w:szCs w:val="22"/>
        </w:rPr>
        <w:t>For each topic taught in this course</w:t>
      </w:r>
      <w:r>
        <w:rPr>
          <w:rFonts w:ascii="Arial" w:hAnsi="Arial" w:cs="Arial"/>
          <w:sz w:val="22"/>
          <w:szCs w:val="22"/>
        </w:rPr>
        <w:t>,</w:t>
      </w:r>
      <w:r w:rsidRPr="004510E4">
        <w:rPr>
          <w:rFonts w:ascii="Arial" w:hAnsi="Arial" w:cs="Arial"/>
          <w:sz w:val="22"/>
          <w:szCs w:val="22"/>
        </w:rPr>
        <w:t xml:space="preserve"> you will be required to view a pre-recorded lecture, slides, or </w:t>
      </w:r>
      <w:r w:rsidR="004C2815">
        <w:rPr>
          <w:rFonts w:ascii="Arial" w:hAnsi="Arial" w:cs="Arial"/>
          <w:sz w:val="22"/>
          <w:szCs w:val="22"/>
        </w:rPr>
        <w:t>representative scientific papers</w:t>
      </w:r>
      <w:r w:rsidRPr="004510E4">
        <w:rPr>
          <w:rFonts w:ascii="Arial" w:hAnsi="Arial" w:cs="Arial"/>
          <w:sz w:val="22"/>
          <w:szCs w:val="22"/>
        </w:rPr>
        <w:t xml:space="preserve">. To assess your level of understanding of the lecture topics and contents, you will then be required to complete periodic self-checks. Self-checks may contain true/false, multiple choice, short answer, or other question forms. </w:t>
      </w:r>
    </w:p>
    <w:p w14:paraId="1C42195B" w14:textId="77777777" w:rsidR="004510E4" w:rsidRPr="004510E4" w:rsidRDefault="004510E4" w:rsidP="004510E4">
      <w:pPr>
        <w:rPr>
          <w:rFonts w:ascii="Arial" w:hAnsi="Arial" w:cs="Arial"/>
          <w:sz w:val="22"/>
          <w:szCs w:val="22"/>
        </w:rPr>
      </w:pPr>
    </w:p>
    <w:p w14:paraId="2ED37E7E" w14:textId="77777777" w:rsidR="004510E4" w:rsidRPr="004510E4" w:rsidRDefault="004510E4" w:rsidP="004510E4">
      <w:pPr>
        <w:rPr>
          <w:rFonts w:ascii="Arial" w:hAnsi="Arial" w:cs="Arial"/>
          <w:sz w:val="22"/>
          <w:szCs w:val="22"/>
        </w:rPr>
      </w:pPr>
      <w:r w:rsidRPr="004510E4">
        <w:rPr>
          <w:rFonts w:ascii="Arial" w:hAnsi="Arial" w:cs="Arial"/>
          <w:sz w:val="22"/>
          <w:szCs w:val="22"/>
        </w:rPr>
        <w:t xml:space="preserve">2. Question/discussion participation </w:t>
      </w:r>
    </w:p>
    <w:p w14:paraId="02A877BA" w14:textId="77777777" w:rsidR="004510E4" w:rsidRDefault="004510E4" w:rsidP="004510E4">
      <w:pPr>
        <w:rPr>
          <w:rFonts w:ascii="Arial" w:hAnsi="Arial" w:cs="Arial"/>
          <w:sz w:val="22"/>
          <w:szCs w:val="22"/>
        </w:rPr>
      </w:pPr>
      <w:r w:rsidRPr="004510E4">
        <w:rPr>
          <w:rFonts w:ascii="Arial" w:hAnsi="Arial" w:cs="Arial"/>
          <w:sz w:val="22"/>
          <w:szCs w:val="22"/>
        </w:rPr>
        <w:t xml:space="preserve">This class will utilize discussion boards to foster critical thinking skills. You must respond to the prompt questions posted by the instructor in the discussion board. Expectations and posting requirements can be found in the table in the Graduate/Professional Grading Structure section. A guide for creating quality discussion posts can be found in Carmen (Canvas). The week’s discussion board(s) will open on Tuesdays </w:t>
      </w:r>
      <w:r>
        <w:rPr>
          <w:rFonts w:ascii="Arial" w:hAnsi="Arial" w:cs="Arial"/>
          <w:sz w:val="22"/>
          <w:szCs w:val="22"/>
        </w:rPr>
        <w:t>around</w:t>
      </w:r>
      <w:r w:rsidRPr="004510E4">
        <w:rPr>
          <w:rFonts w:ascii="Arial" w:hAnsi="Arial" w:cs="Arial"/>
          <w:sz w:val="22"/>
          <w:szCs w:val="22"/>
        </w:rPr>
        <w:t xml:space="preserve"> 10am. You are encouraged to post early in the week, but it is understood that this may not always be possible. In addition to posting each week</w:t>
      </w:r>
      <w:r>
        <w:rPr>
          <w:rFonts w:ascii="Arial" w:hAnsi="Arial" w:cs="Arial"/>
          <w:sz w:val="22"/>
          <w:szCs w:val="22"/>
        </w:rPr>
        <w:t>,</w:t>
      </w:r>
      <w:r w:rsidRPr="004510E4">
        <w:rPr>
          <w:rFonts w:ascii="Arial" w:hAnsi="Arial" w:cs="Arial"/>
          <w:sz w:val="22"/>
          <w:szCs w:val="22"/>
        </w:rPr>
        <w:t xml:space="preserve"> you are required to respond substantively to one or more of your classmates’ posts. You are required to post your original reply first before seeing the posts of others. Everyone is expected to follow the discussion throughout the week. It is expected that your level of participation may vary from week to week. Weekly discussion boards will wrap up on Mondays.</w:t>
      </w:r>
    </w:p>
    <w:p w14:paraId="1405C6C8" w14:textId="77777777" w:rsidR="004C2815" w:rsidRDefault="004C2815" w:rsidP="004510E4">
      <w:pPr>
        <w:rPr>
          <w:rFonts w:ascii="Arial" w:hAnsi="Arial" w:cs="Arial"/>
          <w:sz w:val="22"/>
          <w:szCs w:val="22"/>
        </w:rPr>
      </w:pPr>
    </w:p>
    <w:p w14:paraId="3CA7A094" w14:textId="77777777" w:rsidR="004C2815" w:rsidRPr="004510E4" w:rsidRDefault="004C2815" w:rsidP="004510E4">
      <w:pPr>
        <w:rPr>
          <w:rFonts w:ascii="Arial" w:hAnsi="Arial" w:cs="Arial"/>
          <w:sz w:val="22"/>
          <w:szCs w:val="22"/>
        </w:rPr>
      </w:pPr>
      <w:r>
        <w:rPr>
          <w:rFonts w:ascii="Arial" w:hAnsi="Arial" w:cs="Arial"/>
          <w:sz w:val="22"/>
          <w:szCs w:val="22"/>
        </w:rPr>
        <w:t>3. Midterm test</w:t>
      </w:r>
    </w:p>
    <w:p w14:paraId="05C827E9" w14:textId="77777777" w:rsidR="004510E4" w:rsidRDefault="004C2815" w:rsidP="004510E4">
      <w:pPr>
        <w:rPr>
          <w:rFonts w:ascii="Arial" w:hAnsi="Arial" w:cs="Arial"/>
          <w:sz w:val="22"/>
          <w:szCs w:val="22"/>
        </w:rPr>
      </w:pPr>
      <w:r>
        <w:rPr>
          <w:rFonts w:ascii="Arial" w:hAnsi="Arial" w:cs="Arial"/>
          <w:sz w:val="22"/>
          <w:szCs w:val="22"/>
        </w:rPr>
        <w:t xml:space="preserve">To practice how to write a hypothesis-based research </w:t>
      </w:r>
      <w:proofErr w:type="gramStart"/>
      <w:r>
        <w:rPr>
          <w:rFonts w:ascii="Arial" w:hAnsi="Arial" w:cs="Arial"/>
          <w:sz w:val="22"/>
          <w:szCs w:val="22"/>
        </w:rPr>
        <w:t>proposal, and</w:t>
      </w:r>
      <w:proofErr w:type="gramEnd"/>
      <w:r>
        <w:rPr>
          <w:rFonts w:ascii="Arial" w:hAnsi="Arial" w:cs="Arial"/>
          <w:sz w:val="22"/>
          <w:szCs w:val="22"/>
        </w:rPr>
        <w:t xml:space="preserve"> facilitate case report/research proposal in the final exam, a brief research proposal focusing primarily on innovative ideal/hypothesis will be required, and feedback/critiques will be provided from the instructor. Detailed requirements will be provided in Carmen.</w:t>
      </w:r>
    </w:p>
    <w:p w14:paraId="6AAFB676" w14:textId="77777777" w:rsidR="004C2815" w:rsidRPr="004510E4" w:rsidRDefault="004C2815" w:rsidP="004510E4">
      <w:pPr>
        <w:rPr>
          <w:rFonts w:ascii="Arial" w:hAnsi="Arial" w:cs="Arial"/>
          <w:sz w:val="22"/>
          <w:szCs w:val="22"/>
        </w:rPr>
      </w:pPr>
    </w:p>
    <w:p w14:paraId="71F7BC22" w14:textId="77777777" w:rsidR="004510E4" w:rsidRPr="004510E4" w:rsidRDefault="004C2815" w:rsidP="004510E4">
      <w:pPr>
        <w:rPr>
          <w:rFonts w:ascii="Arial" w:hAnsi="Arial" w:cs="Arial"/>
          <w:sz w:val="22"/>
          <w:szCs w:val="22"/>
        </w:rPr>
      </w:pPr>
      <w:r>
        <w:rPr>
          <w:rFonts w:ascii="Arial" w:hAnsi="Arial" w:cs="Arial"/>
          <w:sz w:val="22"/>
          <w:szCs w:val="22"/>
        </w:rPr>
        <w:t>4</w:t>
      </w:r>
      <w:r w:rsidR="004510E4" w:rsidRPr="004510E4">
        <w:rPr>
          <w:rFonts w:ascii="Arial" w:hAnsi="Arial" w:cs="Arial"/>
          <w:sz w:val="22"/>
          <w:szCs w:val="22"/>
        </w:rPr>
        <w:t xml:space="preserve">. </w:t>
      </w:r>
      <w:r w:rsidR="004510E4">
        <w:rPr>
          <w:rFonts w:ascii="Arial" w:hAnsi="Arial" w:cs="Arial"/>
          <w:sz w:val="22"/>
          <w:szCs w:val="22"/>
        </w:rPr>
        <w:t>Final exam</w:t>
      </w:r>
    </w:p>
    <w:p w14:paraId="47F95A70" w14:textId="77777777" w:rsidR="00A171FC" w:rsidRDefault="004510E4" w:rsidP="004510E4">
      <w:pPr>
        <w:rPr>
          <w:rFonts w:ascii="Arial" w:hAnsi="Arial" w:cs="Arial"/>
          <w:sz w:val="22"/>
          <w:szCs w:val="22"/>
        </w:rPr>
      </w:pPr>
      <w:r>
        <w:rPr>
          <w:rFonts w:ascii="Arial" w:hAnsi="Arial" w:cs="Arial"/>
          <w:sz w:val="22"/>
          <w:szCs w:val="22"/>
        </w:rPr>
        <w:t>It includes both case report</w:t>
      </w:r>
      <w:r w:rsidR="00601DA2">
        <w:rPr>
          <w:rFonts w:ascii="Arial" w:hAnsi="Arial" w:cs="Arial"/>
          <w:sz w:val="22"/>
          <w:szCs w:val="22"/>
        </w:rPr>
        <w:t>/research proposal</w:t>
      </w:r>
      <w:r>
        <w:rPr>
          <w:rFonts w:ascii="Arial" w:hAnsi="Arial" w:cs="Arial"/>
          <w:sz w:val="22"/>
          <w:szCs w:val="22"/>
        </w:rPr>
        <w:t xml:space="preserve"> and </w:t>
      </w:r>
      <w:proofErr w:type="gramStart"/>
      <w:r>
        <w:rPr>
          <w:rFonts w:ascii="Arial" w:hAnsi="Arial" w:cs="Arial"/>
          <w:sz w:val="22"/>
          <w:szCs w:val="22"/>
        </w:rPr>
        <w:t>multiple choice</w:t>
      </w:r>
      <w:proofErr w:type="gramEnd"/>
      <w:r>
        <w:rPr>
          <w:rFonts w:ascii="Arial" w:hAnsi="Arial" w:cs="Arial"/>
          <w:sz w:val="22"/>
          <w:szCs w:val="22"/>
        </w:rPr>
        <w:t xml:space="preserve"> test, </w:t>
      </w:r>
      <w:r w:rsidRPr="004510E4">
        <w:rPr>
          <w:rFonts w:ascii="Arial" w:hAnsi="Arial" w:cs="Arial"/>
          <w:sz w:val="22"/>
          <w:szCs w:val="22"/>
        </w:rPr>
        <w:t>which will be available during the university assigned final examination time (extended time).</w:t>
      </w:r>
      <w:r w:rsidR="00A171FC">
        <w:rPr>
          <w:rFonts w:ascii="Arial" w:hAnsi="Arial" w:cs="Arial"/>
          <w:sz w:val="22"/>
          <w:szCs w:val="22"/>
        </w:rPr>
        <w:t xml:space="preserve"> </w:t>
      </w:r>
    </w:p>
    <w:p w14:paraId="440F5EB8" w14:textId="77777777" w:rsidR="004C2815" w:rsidRPr="004C2815" w:rsidRDefault="00601DA2" w:rsidP="004C2815">
      <w:pPr>
        <w:pStyle w:val="ListParagraph"/>
        <w:numPr>
          <w:ilvl w:val="0"/>
          <w:numId w:val="25"/>
        </w:numPr>
        <w:rPr>
          <w:rFonts w:ascii="Arial" w:hAnsi="Arial" w:cs="Arial"/>
          <w:sz w:val="22"/>
          <w:szCs w:val="22"/>
          <w:lang w:eastAsia="zh-CN"/>
        </w:rPr>
      </w:pPr>
      <w:r w:rsidRPr="004C2815">
        <w:rPr>
          <w:rFonts w:ascii="Arial" w:hAnsi="Arial" w:cs="Arial"/>
          <w:sz w:val="22"/>
          <w:szCs w:val="22"/>
          <w:lang w:eastAsia="zh-CN"/>
        </w:rPr>
        <w:t xml:space="preserve">Case </w:t>
      </w:r>
      <w:r w:rsidRPr="004C2815">
        <w:rPr>
          <w:rFonts w:ascii="Arial" w:hAnsi="Arial" w:cs="Arial" w:hint="eastAsia"/>
          <w:sz w:val="22"/>
          <w:szCs w:val="22"/>
          <w:lang w:eastAsia="zh-CN"/>
        </w:rPr>
        <w:t>r</w:t>
      </w:r>
      <w:r w:rsidRPr="004C2815">
        <w:rPr>
          <w:rFonts w:ascii="Arial" w:hAnsi="Arial" w:cs="Arial"/>
          <w:sz w:val="22"/>
          <w:szCs w:val="22"/>
          <w:lang w:eastAsia="zh-CN"/>
        </w:rPr>
        <w:t xml:space="preserve">eport/research proposal: </w:t>
      </w:r>
      <w:r w:rsidRPr="004C2815">
        <w:rPr>
          <w:rFonts w:ascii="Arial" w:hAnsi="Arial" w:cs="Arial" w:hint="eastAsia"/>
          <w:sz w:val="22"/>
          <w:szCs w:val="22"/>
          <w:lang w:eastAsia="zh-CN"/>
        </w:rPr>
        <w:t>The g</w:t>
      </w:r>
      <w:r w:rsidRPr="004C2815">
        <w:rPr>
          <w:rFonts w:ascii="Arial" w:hAnsi="Arial" w:cs="Arial"/>
          <w:sz w:val="22"/>
          <w:szCs w:val="22"/>
          <w:lang w:eastAsia="zh-CN"/>
        </w:rPr>
        <w:t>oal</w:t>
      </w:r>
      <w:r w:rsidRPr="004C2815">
        <w:rPr>
          <w:rFonts w:ascii="Arial" w:hAnsi="Arial" w:cs="Arial" w:hint="eastAsia"/>
          <w:sz w:val="22"/>
          <w:szCs w:val="22"/>
          <w:lang w:eastAsia="zh-CN"/>
        </w:rPr>
        <w:t xml:space="preserve"> is t</w:t>
      </w:r>
      <w:r w:rsidRPr="004C2815">
        <w:rPr>
          <w:rFonts w:ascii="Arial" w:hAnsi="Arial" w:cs="Arial"/>
          <w:sz w:val="22"/>
          <w:szCs w:val="22"/>
          <w:lang w:eastAsia="zh-CN"/>
        </w:rPr>
        <w:t xml:space="preserve">o </w:t>
      </w:r>
      <w:r w:rsidRPr="004C2815">
        <w:rPr>
          <w:rFonts w:ascii="Arial" w:hAnsi="Arial" w:cs="Arial" w:hint="eastAsia"/>
          <w:sz w:val="22"/>
          <w:szCs w:val="22"/>
          <w:lang w:eastAsia="zh-CN"/>
        </w:rPr>
        <w:t>promote</w:t>
      </w:r>
      <w:r w:rsidRPr="004C2815">
        <w:rPr>
          <w:rFonts w:ascii="Arial" w:hAnsi="Arial" w:cs="Arial"/>
          <w:sz w:val="22"/>
          <w:szCs w:val="22"/>
          <w:lang w:eastAsia="zh-CN"/>
        </w:rPr>
        <w:t xml:space="preserve"> innovative thinking and encourage high impact research in global public health by practicing “real world” research proposal drafting and discussion</w:t>
      </w:r>
      <w:r w:rsidRPr="004C2815">
        <w:rPr>
          <w:rFonts w:ascii="Arial" w:hAnsi="Arial" w:cs="Arial" w:hint="eastAsia"/>
          <w:sz w:val="22"/>
          <w:szCs w:val="22"/>
          <w:lang w:eastAsia="zh-CN"/>
        </w:rPr>
        <w:t xml:space="preserve">. </w:t>
      </w:r>
      <w:r w:rsidRPr="004C2815">
        <w:rPr>
          <w:rFonts w:ascii="Arial" w:hAnsi="Arial" w:cs="Arial"/>
          <w:sz w:val="22"/>
          <w:szCs w:val="22"/>
          <w:lang w:eastAsia="zh-CN"/>
        </w:rPr>
        <w:t>I</w:t>
      </w:r>
      <w:r w:rsidRPr="004C2815">
        <w:rPr>
          <w:rFonts w:ascii="Arial" w:hAnsi="Arial" w:cs="Arial" w:hint="eastAsia"/>
          <w:sz w:val="22"/>
          <w:szCs w:val="22"/>
          <w:lang w:eastAsia="zh-CN"/>
        </w:rPr>
        <w:t>t is required to write</w:t>
      </w:r>
      <w:r w:rsidRPr="004C2815">
        <w:rPr>
          <w:rFonts w:ascii="Arial" w:hAnsi="Arial" w:cs="Arial"/>
          <w:sz w:val="22"/>
          <w:szCs w:val="22"/>
          <w:lang w:eastAsia="zh-CN"/>
        </w:rPr>
        <w:t xml:space="preserve"> </w:t>
      </w:r>
      <w:r w:rsidRPr="004C2815">
        <w:rPr>
          <w:rFonts w:ascii="Arial" w:hAnsi="Arial" w:cs="Arial" w:hint="eastAsia"/>
          <w:sz w:val="22"/>
          <w:szCs w:val="22"/>
          <w:lang w:eastAsia="zh-CN"/>
        </w:rPr>
        <w:t>a</w:t>
      </w:r>
      <w:r w:rsidRPr="004C2815">
        <w:rPr>
          <w:rFonts w:ascii="Arial" w:hAnsi="Arial" w:cs="Arial"/>
          <w:sz w:val="22"/>
          <w:szCs w:val="22"/>
          <w:lang w:eastAsia="zh-CN"/>
        </w:rPr>
        <w:t xml:space="preserve"> case report (research proposal) by choosing one major human disease in the US that has significant global public health impact and propose a possible future study design in human or in animal model with key components (title, background/introduction, hypothesis, design/methods, expected results, </w:t>
      </w:r>
      <w:r w:rsidR="004C2815" w:rsidRPr="004C2815">
        <w:rPr>
          <w:rFonts w:ascii="Arial" w:hAnsi="Arial" w:cs="Arial"/>
          <w:sz w:val="22"/>
          <w:szCs w:val="22"/>
          <w:lang w:eastAsia="zh-CN"/>
        </w:rPr>
        <w:t xml:space="preserve">alternative approaches, </w:t>
      </w:r>
      <w:r w:rsidRPr="004C2815">
        <w:rPr>
          <w:rFonts w:ascii="Arial" w:hAnsi="Arial" w:cs="Arial"/>
          <w:sz w:val="22"/>
          <w:szCs w:val="22"/>
          <w:lang w:eastAsia="zh-CN"/>
        </w:rPr>
        <w:t>novelty, public health significance</w:t>
      </w:r>
      <w:r w:rsidR="004C2815" w:rsidRPr="004C2815">
        <w:rPr>
          <w:rFonts w:ascii="Arial" w:hAnsi="Arial" w:cs="Arial"/>
          <w:sz w:val="22"/>
          <w:szCs w:val="22"/>
          <w:lang w:eastAsia="zh-CN"/>
        </w:rPr>
        <w:t>, and references</w:t>
      </w:r>
      <w:r w:rsidRPr="004C2815">
        <w:rPr>
          <w:rFonts w:ascii="Arial" w:hAnsi="Arial" w:cs="Arial"/>
          <w:sz w:val="22"/>
          <w:szCs w:val="22"/>
          <w:lang w:eastAsia="zh-CN"/>
        </w:rPr>
        <w:t xml:space="preserve">) in minimum </w:t>
      </w:r>
      <w:r w:rsidR="004C2815" w:rsidRPr="004C2815">
        <w:rPr>
          <w:rFonts w:ascii="Arial" w:hAnsi="Arial" w:cs="Arial"/>
          <w:sz w:val="22"/>
          <w:szCs w:val="22"/>
          <w:lang w:eastAsia="zh-CN"/>
        </w:rPr>
        <w:t>4</w:t>
      </w:r>
      <w:r w:rsidRPr="004C2815">
        <w:rPr>
          <w:rFonts w:ascii="Arial" w:hAnsi="Arial" w:cs="Arial"/>
          <w:sz w:val="22"/>
          <w:szCs w:val="22"/>
          <w:lang w:eastAsia="zh-CN"/>
        </w:rPr>
        <w:t xml:space="preserve"> pages (single space</w:t>
      </w:r>
      <w:r w:rsidRPr="004C2815">
        <w:rPr>
          <w:rFonts w:ascii="Arial" w:hAnsi="Arial" w:cs="Arial" w:hint="eastAsia"/>
          <w:sz w:val="22"/>
          <w:szCs w:val="22"/>
          <w:lang w:eastAsia="zh-CN"/>
        </w:rPr>
        <w:t>, font 12;</w:t>
      </w:r>
      <w:r w:rsidRPr="004C2815">
        <w:rPr>
          <w:rFonts w:ascii="Arial" w:hAnsi="Arial" w:cs="Arial"/>
          <w:sz w:val="22"/>
          <w:szCs w:val="22"/>
          <w:lang w:eastAsia="zh-CN"/>
        </w:rPr>
        <w:t xml:space="preserve"> in addition to the references) in Word</w:t>
      </w:r>
      <w:r w:rsidRPr="004C2815">
        <w:rPr>
          <w:rFonts w:ascii="Arial" w:hAnsi="Arial" w:cs="Arial" w:hint="eastAsia"/>
          <w:sz w:val="22"/>
          <w:szCs w:val="22"/>
          <w:lang w:eastAsia="zh-CN"/>
        </w:rPr>
        <w:t xml:space="preserve">. </w:t>
      </w:r>
      <w:r w:rsidRPr="004C2815">
        <w:rPr>
          <w:rFonts w:ascii="Arial" w:hAnsi="Arial" w:cs="Arial"/>
          <w:sz w:val="22"/>
          <w:szCs w:val="22"/>
          <w:lang w:eastAsia="zh-CN"/>
        </w:rPr>
        <w:t>The rubric for evaluating case studies will also be provided.</w:t>
      </w:r>
      <w:r w:rsidR="004C2815" w:rsidRPr="004C2815">
        <w:rPr>
          <w:rFonts w:ascii="Arial" w:hAnsi="Arial" w:cs="Arial"/>
          <w:sz w:val="22"/>
          <w:szCs w:val="22"/>
        </w:rPr>
        <w:t xml:space="preserve"> Detailed instructions about it can be found in Carmen (Canvas).</w:t>
      </w:r>
    </w:p>
    <w:p w14:paraId="1CB17F21" w14:textId="77777777" w:rsidR="004510E4" w:rsidRPr="00A171FC" w:rsidRDefault="004510E4" w:rsidP="004510E4">
      <w:pPr>
        <w:pStyle w:val="ListParagraph"/>
        <w:numPr>
          <w:ilvl w:val="0"/>
          <w:numId w:val="25"/>
        </w:numPr>
        <w:rPr>
          <w:rFonts w:ascii="Arial" w:hAnsi="Arial" w:cs="Arial"/>
          <w:color w:val="FF0000"/>
          <w:sz w:val="22"/>
          <w:szCs w:val="22"/>
        </w:rPr>
      </w:pPr>
      <w:r w:rsidRPr="004C2815">
        <w:rPr>
          <w:rFonts w:ascii="Arial" w:hAnsi="Arial" w:cs="Arial"/>
          <w:sz w:val="22"/>
          <w:szCs w:val="22"/>
        </w:rPr>
        <w:t xml:space="preserve">Multiple choice test: At the end of the course, you will be taking a </w:t>
      </w:r>
      <w:proofErr w:type="gramStart"/>
      <w:r w:rsidRPr="004C2815">
        <w:rPr>
          <w:rFonts w:ascii="Arial" w:hAnsi="Arial" w:cs="Arial"/>
          <w:sz w:val="22"/>
          <w:szCs w:val="22"/>
        </w:rPr>
        <w:t>multiple choice</w:t>
      </w:r>
      <w:proofErr w:type="gramEnd"/>
      <w:r w:rsidRPr="004C2815">
        <w:rPr>
          <w:rFonts w:ascii="Arial" w:hAnsi="Arial" w:cs="Arial"/>
          <w:sz w:val="22"/>
          <w:szCs w:val="22"/>
        </w:rPr>
        <w:t xml:space="preserve"> test. Detailed instructions on when the test will be </w:t>
      </w:r>
      <w:r w:rsidRPr="00A171FC">
        <w:rPr>
          <w:rFonts w:ascii="Arial" w:hAnsi="Arial" w:cs="Arial"/>
          <w:sz w:val="22"/>
          <w:szCs w:val="22"/>
        </w:rPr>
        <w:t xml:space="preserve">available, how long you </w:t>
      </w:r>
      <w:proofErr w:type="gramStart"/>
      <w:r w:rsidRPr="00A171FC">
        <w:rPr>
          <w:rFonts w:ascii="Arial" w:hAnsi="Arial" w:cs="Arial"/>
          <w:sz w:val="22"/>
          <w:szCs w:val="22"/>
        </w:rPr>
        <w:t>have to</w:t>
      </w:r>
      <w:proofErr w:type="gramEnd"/>
      <w:r w:rsidRPr="00A171FC">
        <w:rPr>
          <w:rFonts w:ascii="Arial" w:hAnsi="Arial" w:cs="Arial"/>
          <w:sz w:val="22"/>
          <w:szCs w:val="22"/>
        </w:rPr>
        <w:t xml:space="preserve"> take the test and when the test is due (and the window will close) can be found in Carmen (Canvas).</w:t>
      </w:r>
    </w:p>
    <w:p w14:paraId="6066D700" w14:textId="77777777" w:rsidR="004510E4" w:rsidRPr="004510E4" w:rsidRDefault="004510E4" w:rsidP="004510E4">
      <w:pPr>
        <w:rPr>
          <w:rFonts w:ascii="Arial" w:hAnsi="Arial" w:cs="Arial"/>
          <w:sz w:val="22"/>
          <w:szCs w:val="22"/>
        </w:rPr>
      </w:pPr>
    </w:p>
    <w:p w14:paraId="6452F5D0" w14:textId="77777777" w:rsidR="004510E4" w:rsidRPr="004510E4" w:rsidRDefault="004510E4" w:rsidP="004510E4">
      <w:pPr>
        <w:rPr>
          <w:rFonts w:ascii="Arial" w:hAnsi="Arial" w:cs="Arial"/>
          <w:sz w:val="22"/>
          <w:szCs w:val="22"/>
        </w:rPr>
      </w:pPr>
      <w:r w:rsidRPr="004510E4">
        <w:rPr>
          <w:rFonts w:ascii="Arial" w:hAnsi="Arial" w:cs="Arial"/>
          <w:sz w:val="22"/>
          <w:szCs w:val="22"/>
        </w:rPr>
        <w:t xml:space="preserve">Our quizzes and exams are open-book and open-notes. You may use any written materials, such as textbooks, printed handouts, homework assignments, or programs.  Make-up exams will not be given except in case of a serious emergency for an extended time period since it has already provided some flexibility to the students. If so, you must contact the instructor before the event (or arrange for someone to do so) or as soon </w:t>
      </w:r>
      <w:r w:rsidRPr="004510E4">
        <w:rPr>
          <w:rFonts w:ascii="Arial" w:hAnsi="Arial" w:cs="Arial"/>
          <w:sz w:val="22"/>
          <w:szCs w:val="22"/>
        </w:rPr>
        <w:lastRenderedPageBreak/>
        <w:t xml:space="preserve">as possible. You must show evidence that you are physically unable to participate it, such as a clear and specific doctor's note mentioning the date, exam, and reason. </w:t>
      </w:r>
      <w:proofErr w:type="gramStart"/>
      <w:r w:rsidRPr="004510E4">
        <w:rPr>
          <w:rFonts w:ascii="Arial" w:hAnsi="Arial" w:cs="Arial"/>
          <w:sz w:val="22"/>
          <w:szCs w:val="22"/>
        </w:rPr>
        <w:t>Generally speaking, no</w:t>
      </w:r>
      <w:proofErr w:type="gramEnd"/>
      <w:r w:rsidRPr="004510E4">
        <w:rPr>
          <w:rFonts w:ascii="Arial" w:hAnsi="Arial" w:cs="Arial"/>
          <w:sz w:val="22"/>
          <w:szCs w:val="22"/>
        </w:rPr>
        <w:t xml:space="preserve"> make-ups will be granted for personal reasons such as travel, personal hardship, leisure, or to ease test week schedules, and no student will be permitted to take an exam beyond the scheduled and already-extended time period.  The exceptions may be made at the instructor’s discretion.</w:t>
      </w:r>
    </w:p>
    <w:p w14:paraId="5DAD0C18" w14:textId="77777777" w:rsidR="004510E4" w:rsidRPr="004510E4" w:rsidRDefault="004510E4" w:rsidP="004510E4">
      <w:pPr>
        <w:rPr>
          <w:rFonts w:ascii="Arial" w:hAnsi="Arial" w:cs="Arial"/>
          <w:sz w:val="22"/>
          <w:szCs w:val="22"/>
        </w:rPr>
      </w:pPr>
    </w:p>
    <w:p w14:paraId="52B5E543" w14:textId="77777777" w:rsidR="00C8037E" w:rsidRDefault="004510E4" w:rsidP="004510E4">
      <w:pPr>
        <w:rPr>
          <w:rFonts w:ascii="Arial" w:hAnsi="Arial" w:cs="Arial"/>
          <w:sz w:val="22"/>
          <w:szCs w:val="22"/>
        </w:rPr>
      </w:pPr>
      <w:r w:rsidRPr="004510E4">
        <w:rPr>
          <w:rFonts w:ascii="Arial" w:hAnsi="Arial" w:cs="Arial"/>
          <w:sz w:val="22"/>
          <w:szCs w:val="22"/>
        </w:rPr>
        <w:t xml:space="preserve">Other additional assignments may also be announced.  </w:t>
      </w:r>
    </w:p>
    <w:p w14:paraId="27290E70" w14:textId="77777777" w:rsidR="00C8037E" w:rsidRDefault="00C8037E" w:rsidP="00190F7E">
      <w:pPr>
        <w:rPr>
          <w:rFonts w:ascii="Arial" w:hAnsi="Arial" w:cs="Arial"/>
          <w:sz w:val="22"/>
          <w:szCs w:val="22"/>
        </w:rPr>
      </w:pPr>
    </w:p>
    <w:p w14:paraId="6D1BA305" w14:textId="77777777" w:rsidR="00415038" w:rsidRPr="00415038" w:rsidRDefault="00415038" w:rsidP="00415038">
      <w:pPr>
        <w:rPr>
          <w:rFonts w:ascii="Arial" w:hAnsi="Arial" w:cs="Arial"/>
          <w:b/>
          <w:sz w:val="22"/>
          <w:szCs w:val="22"/>
        </w:rPr>
      </w:pPr>
      <w:r w:rsidRPr="00415038">
        <w:rPr>
          <w:rFonts w:ascii="Arial" w:hAnsi="Arial" w:cs="Arial"/>
          <w:b/>
          <w:sz w:val="22"/>
          <w:szCs w:val="22"/>
        </w:rPr>
        <w:t>Grading Policy</w:t>
      </w:r>
    </w:p>
    <w:p w14:paraId="5849E9D5" w14:textId="77777777" w:rsidR="00C8037E" w:rsidRPr="00415038" w:rsidRDefault="00415038" w:rsidP="00415038">
      <w:pPr>
        <w:rPr>
          <w:rFonts w:ascii="Arial" w:hAnsi="Arial" w:cs="Arial"/>
          <w:sz w:val="22"/>
          <w:szCs w:val="22"/>
        </w:rPr>
      </w:pPr>
      <w:r w:rsidRPr="00415038">
        <w:rPr>
          <w:rFonts w:ascii="Arial" w:hAnsi="Arial" w:cs="Arial"/>
          <w:sz w:val="22"/>
          <w:szCs w:val="22"/>
        </w:rPr>
        <w:t>In order to receive credit for the course, participants are encouraged to complete as much as possible of the course activities with satisfactory responses. The overall grading is designed with the consideration that some students may occasionally miss some course activities. Therefore, a total of 1</w:t>
      </w:r>
      <w:r w:rsidR="00787FA4">
        <w:rPr>
          <w:rFonts w:ascii="Arial" w:hAnsi="Arial" w:cs="Arial"/>
          <w:sz w:val="22"/>
          <w:szCs w:val="22"/>
        </w:rPr>
        <w:t>05</w:t>
      </w:r>
      <w:r w:rsidRPr="00415038">
        <w:rPr>
          <w:rFonts w:ascii="Arial" w:hAnsi="Arial" w:cs="Arial"/>
          <w:sz w:val="22"/>
          <w:szCs w:val="22"/>
        </w:rPr>
        <w:t xml:space="preserve"> points is designed for maximal earning towards final grading to avoid penalizing occasionally missed course activities. Quality work is expected from all students. Assignments/activities are to be completed and turned in by the due dates as posted in Carmen (Canvas). All assignment/activity due dates are also visible in the Syllabus section of your Carmen (Canvas) course. Some activities (such as self-checks) will be auto-graded and some activities (such as discussion participation) may be graded along with the finals.</w:t>
      </w:r>
    </w:p>
    <w:p w14:paraId="269C6354" w14:textId="77777777" w:rsidR="00A171FC" w:rsidRDefault="00A171FC" w:rsidP="00811455">
      <w:pPr>
        <w:rPr>
          <w:rFonts w:ascii="Arial" w:hAnsi="Arial" w:cs="Arial"/>
          <w:sz w:val="22"/>
          <w:szCs w:val="22"/>
          <w:lang w:eastAsia="zh-CN"/>
        </w:rPr>
      </w:pPr>
    </w:p>
    <w:p w14:paraId="589B43EA" w14:textId="77777777" w:rsidR="00415038" w:rsidRPr="00415038" w:rsidRDefault="00415038" w:rsidP="00415038">
      <w:pPr>
        <w:rPr>
          <w:rFonts w:ascii="Arial" w:hAnsi="Arial" w:cs="Arial"/>
          <w:sz w:val="22"/>
          <w:szCs w:val="22"/>
          <w:lang w:eastAsia="zh-CN"/>
        </w:rPr>
      </w:pPr>
      <w:r w:rsidRPr="00415038">
        <w:rPr>
          <w:rFonts w:ascii="Arial" w:hAnsi="Arial" w:cs="Arial"/>
          <w:sz w:val="22"/>
          <w:szCs w:val="22"/>
          <w:lang w:eastAsia="zh-CN"/>
        </w:rPr>
        <w:t xml:space="preserve">Course activities are comprised of the following activities listed below and will be graded as follows: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20"/>
        <w:gridCol w:w="2790"/>
        <w:gridCol w:w="2880"/>
      </w:tblGrid>
      <w:tr w:rsidR="004C2815" w:rsidRPr="00A41EE1" w14:paraId="5F7B5F74" w14:textId="77777777" w:rsidTr="00415038">
        <w:tc>
          <w:tcPr>
            <w:tcW w:w="4320" w:type="dxa"/>
            <w:tcBorders>
              <w:bottom w:val="single" w:sz="4" w:space="0" w:color="auto"/>
            </w:tcBorders>
            <w:shd w:val="clear" w:color="auto" w:fill="auto"/>
          </w:tcPr>
          <w:p w14:paraId="57893CE7" w14:textId="77777777" w:rsidR="004C2815" w:rsidRPr="00A41EE1" w:rsidRDefault="004C2815" w:rsidP="00491518">
            <w:pPr>
              <w:rPr>
                <w:rFonts w:ascii="Arial" w:hAnsi="Arial" w:cs="Arial"/>
                <w:bCs/>
                <w:sz w:val="22"/>
                <w:szCs w:val="22"/>
                <w:lang w:eastAsia="zh-CN"/>
              </w:rPr>
            </w:pPr>
            <w:r w:rsidRPr="00A41EE1">
              <w:rPr>
                <w:rFonts w:ascii="Arial" w:hAnsi="Arial" w:cs="Arial"/>
                <w:bCs/>
                <w:sz w:val="22"/>
                <w:szCs w:val="22"/>
                <w:lang w:eastAsia="zh-CN"/>
              </w:rPr>
              <w:t>Activity</w:t>
            </w:r>
          </w:p>
        </w:tc>
        <w:tc>
          <w:tcPr>
            <w:tcW w:w="2790" w:type="dxa"/>
            <w:tcBorders>
              <w:bottom w:val="single" w:sz="4" w:space="0" w:color="auto"/>
            </w:tcBorders>
            <w:shd w:val="clear" w:color="auto" w:fill="auto"/>
          </w:tcPr>
          <w:p w14:paraId="46F23C0A" w14:textId="77777777" w:rsidR="004C2815" w:rsidRPr="00A41EE1" w:rsidRDefault="004C2815" w:rsidP="00491518">
            <w:pPr>
              <w:rPr>
                <w:rFonts w:ascii="Arial" w:hAnsi="Arial" w:cs="Arial"/>
                <w:bCs/>
                <w:sz w:val="22"/>
                <w:szCs w:val="22"/>
                <w:lang w:eastAsia="zh-CN"/>
              </w:rPr>
            </w:pPr>
            <w:r w:rsidRPr="00A41EE1">
              <w:rPr>
                <w:rFonts w:ascii="Arial" w:hAnsi="Arial" w:cs="Arial"/>
                <w:bCs/>
                <w:sz w:val="22"/>
                <w:szCs w:val="22"/>
                <w:lang w:eastAsia="zh-CN"/>
              </w:rPr>
              <w:t>Points counted in overall</w:t>
            </w:r>
          </w:p>
        </w:tc>
        <w:tc>
          <w:tcPr>
            <w:tcW w:w="2880" w:type="dxa"/>
            <w:tcBorders>
              <w:bottom w:val="single" w:sz="4" w:space="0" w:color="auto"/>
            </w:tcBorders>
          </w:tcPr>
          <w:p w14:paraId="55F62878" w14:textId="77777777" w:rsidR="004C2815" w:rsidRPr="00A41EE1" w:rsidRDefault="004C2815" w:rsidP="00491518">
            <w:pPr>
              <w:rPr>
                <w:rFonts w:ascii="Arial" w:hAnsi="Arial" w:cs="Arial"/>
                <w:bCs/>
                <w:sz w:val="22"/>
                <w:szCs w:val="22"/>
                <w:lang w:eastAsia="zh-CN"/>
              </w:rPr>
            </w:pPr>
            <w:r w:rsidRPr="00A41EE1">
              <w:rPr>
                <w:rFonts w:ascii="Arial" w:hAnsi="Arial" w:cs="Arial"/>
                <w:bCs/>
                <w:sz w:val="22"/>
                <w:szCs w:val="22"/>
                <w:lang w:eastAsia="zh-CN"/>
              </w:rPr>
              <w:t>Note</w:t>
            </w:r>
          </w:p>
        </w:tc>
      </w:tr>
      <w:tr w:rsidR="004C2815" w:rsidRPr="00A41EE1" w14:paraId="36F9F648" w14:textId="77777777" w:rsidTr="00415038">
        <w:tc>
          <w:tcPr>
            <w:tcW w:w="4320" w:type="dxa"/>
            <w:tcBorders>
              <w:bottom w:val="nil"/>
              <w:right w:val="single" w:sz="4" w:space="0" w:color="auto"/>
            </w:tcBorders>
            <w:shd w:val="clear" w:color="auto" w:fill="auto"/>
          </w:tcPr>
          <w:p w14:paraId="1B09D982" w14:textId="77777777" w:rsidR="004C2815" w:rsidRPr="00A41EE1" w:rsidRDefault="004C2815" w:rsidP="00491518">
            <w:pPr>
              <w:rPr>
                <w:rFonts w:ascii="Arial" w:hAnsi="Arial" w:cs="Arial"/>
                <w:bCs/>
                <w:sz w:val="22"/>
                <w:szCs w:val="22"/>
                <w:lang w:eastAsia="zh-CN"/>
              </w:rPr>
            </w:pPr>
            <w:r w:rsidRPr="00A41EE1">
              <w:rPr>
                <w:rFonts w:ascii="Arial" w:hAnsi="Arial" w:cs="Arial"/>
                <w:bCs/>
                <w:sz w:val="22"/>
                <w:szCs w:val="22"/>
                <w:lang w:eastAsia="zh-CN"/>
              </w:rPr>
              <w:t>Academic integrity</w:t>
            </w:r>
          </w:p>
        </w:tc>
        <w:tc>
          <w:tcPr>
            <w:tcW w:w="2790" w:type="dxa"/>
            <w:tcBorders>
              <w:left w:val="single" w:sz="4" w:space="0" w:color="auto"/>
              <w:bottom w:val="nil"/>
            </w:tcBorders>
            <w:shd w:val="clear" w:color="auto" w:fill="auto"/>
          </w:tcPr>
          <w:p w14:paraId="63EA0712" w14:textId="77777777" w:rsidR="004C2815" w:rsidRPr="00A41EE1" w:rsidRDefault="004C2815" w:rsidP="00491518">
            <w:pPr>
              <w:rPr>
                <w:rFonts w:ascii="Arial" w:hAnsi="Arial" w:cs="Arial"/>
                <w:bCs/>
                <w:sz w:val="22"/>
                <w:szCs w:val="22"/>
                <w:lang w:eastAsia="zh-CN"/>
              </w:rPr>
            </w:pPr>
            <w:r w:rsidRPr="00A41EE1">
              <w:rPr>
                <w:rFonts w:ascii="Arial" w:hAnsi="Arial" w:cs="Arial"/>
                <w:bCs/>
                <w:sz w:val="22"/>
                <w:szCs w:val="22"/>
                <w:lang w:eastAsia="zh-CN"/>
              </w:rPr>
              <w:t>1</w:t>
            </w:r>
          </w:p>
        </w:tc>
        <w:tc>
          <w:tcPr>
            <w:tcW w:w="2880" w:type="dxa"/>
            <w:tcBorders>
              <w:left w:val="single" w:sz="4" w:space="0" w:color="auto"/>
              <w:bottom w:val="nil"/>
            </w:tcBorders>
          </w:tcPr>
          <w:p w14:paraId="241E3C3F" w14:textId="77777777" w:rsidR="004C2815" w:rsidRPr="00A41EE1" w:rsidRDefault="004C2815" w:rsidP="00491518">
            <w:pPr>
              <w:rPr>
                <w:rFonts w:ascii="Arial" w:hAnsi="Arial" w:cs="Arial"/>
                <w:bCs/>
                <w:sz w:val="22"/>
                <w:szCs w:val="22"/>
                <w:lang w:eastAsia="zh-CN"/>
              </w:rPr>
            </w:pPr>
            <w:r w:rsidRPr="00A41EE1">
              <w:rPr>
                <w:rFonts w:ascii="Arial" w:hAnsi="Arial" w:cs="Arial"/>
                <w:bCs/>
                <w:sz w:val="22"/>
                <w:szCs w:val="22"/>
                <w:lang w:eastAsia="zh-CN"/>
              </w:rPr>
              <w:t>Must do</w:t>
            </w:r>
          </w:p>
        </w:tc>
      </w:tr>
      <w:tr w:rsidR="004C2815" w:rsidRPr="00A41EE1" w14:paraId="0FD96BC7" w14:textId="77777777" w:rsidTr="00415038">
        <w:tc>
          <w:tcPr>
            <w:tcW w:w="4320" w:type="dxa"/>
            <w:tcBorders>
              <w:bottom w:val="nil"/>
              <w:right w:val="single" w:sz="4" w:space="0" w:color="auto"/>
            </w:tcBorders>
            <w:shd w:val="clear" w:color="auto" w:fill="auto"/>
          </w:tcPr>
          <w:p w14:paraId="2E6A073E" w14:textId="77777777" w:rsidR="004C2815" w:rsidRPr="00A41EE1" w:rsidRDefault="004C2815" w:rsidP="00491518">
            <w:pPr>
              <w:rPr>
                <w:rFonts w:ascii="Arial" w:hAnsi="Arial" w:cs="Arial"/>
                <w:bCs/>
                <w:sz w:val="22"/>
                <w:szCs w:val="22"/>
                <w:lang w:eastAsia="zh-CN"/>
              </w:rPr>
            </w:pPr>
            <w:r w:rsidRPr="00A41EE1">
              <w:rPr>
                <w:rFonts w:ascii="Arial" w:hAnsi="Arial" w:cs="Arial"/>
                <w:bCs/>
                <w:sz w:val="22"/>
                <w:szCs w:val="22"/>
                <w:lang w:eastAsia="zh-CN"/>
              </w:rPr>
              <w:t xml:space="preserve">Lecture self-checks </w:t>
            </w:r>
          </w:p>
        </w:tc>
        <w:tc>
          <w:tcPr>
            <w:tcW w:w="2790" w:type="dxa"/>
            <w:tcBorders>
              <w:left w:val="single" w:sz="4" w:space="0" w:color="auto"/>
              <w:bottom w:val="nil"/>
            </w:tcBorders>
            <w:shd w:val="clear" w:color="auto" w:fill="auto"/>
          </w:tcPr>
          <w:p w14:paraId="34A49C42" w14:textId="77777777" w:rsidR="004C2815" w:rsidRPr="00A41EE1" w:rsidRDefault="00787FA4" w:rsidP="00491518">
            <w:pPr>
              <w:rPr>
                <w:rFonts w:ascii="Arial" w:hAnsi="Arial" w:cs="Arial"/>
                <w:bCs/>
                <w:sz w:val="22"/>
                <w:szCs w:val="22"/>
                <w:lang w:eastAsia="zh-CN"/>
              </w:rPr>
            </w:pPr>
            <w:r>
              <w:rPr>
                <w:rFonts w:ascii="Arial" w:hAnsi="Arial" w:cs="Arial"/>
                <w:bCs/>
                <w:sz w:val="22"/>
                <w:szCs w:val="22"/>
                <w:lang w:eastAsia="zh-CN"/>
              </w:rPr>
              <w:t>26</w:t>
            </w:r>
          </w:p>
        </w:tc>
        <w:tc>
          <w:tcPr>
            <w:tcW w:w="2880" w:type="dxa"/>
            <w:tcBorders>
              <w:left w:val="single" w:sz="4" w:space="0" w:color="auto"/>
              <w:bottom w:val="nil"/>
            </w:tcBorders>
          </w:tcPr>
          <w:p w14:paraId="2A0B5570" w14:textId="77777777" w:rsidR="004C2815" w:rsidRPr="00A41EE1" w:rsidRDefault="004C2815" w:rsidP="00491518">
            <w:pPr>
              <w:rPr>
                <w:rFonts w:ascii="Arial" w:hAnsi="Arial" w:cs="Arial"/>
                <w:bCs/>
                <w:sz w:val="22"/>
                <w:szCs w:val="22"/>
                <w:lang w:eastAsia="zh-CN"/>
              </w:rPr>
            </w:pPr>
          </w:p>
        </w:tc>
      </w:tr>
      <w:tr w:rsidR="004C2815" w:rsidRPr="00A41EE1" w14:paraId="735F9F77" w14:textId="77777777" w:rsidTr="00415038">
        <w:tc>
          <w:tcPr>
            <w:tcW w:w="4320" w:type="dxa"/>
            <w:tcBorders>
              <w:top w:val="nil"/>
              <w:bottom w:val="nil"/>
              <w:right w:val="single" w:sz="4" w:space="0" w:color="auto"/>
            </w:tcBorders>
            <w:shd w:val="clear" w:color="auto" w:fill="auto"/>
          </w:tcPr>
          <w:p w14:paraId="23086CB7" w14:textId="77777777" w:rsidR="004C2815" w:rsidRDefault="004C2815" w:rsidP="00491518">
            <w:pPr>
              <w:rPr>
                <w:rFonts w:ascii="Arial" w:hAnsi="Arial" w:cs="Arial"/>
                <w:bCs/>
                <w:sz w:val="22"/>
                <w:szCs w:val="22"/>
                <w:lang w:eastAsia="zh-CN"/>
              </w:rPr>
            </w:pPr>
            <w:r w:rsidRPr="00A41EE1">
              <w:rPr>
                <w:rFonts w:ascii="Arial" w:hAnsi="Arial" w:cs="Arial"/>
                <w:bCs/>
                <w:sz w:val="22"/>
                <w:szCs w:val="22"/>
                <w:lang w:eastAsia="zh-CN"/>
              </w:rPr>
              <w:t>Question/discussion participation</w:t>
            </w:r>
          </w:p>
          <w:p w14:paraId="153F5D88" w14:textId="77777777" w:rsidR="00787FA4" w:rsidRPr="00A41EE1" w:rsidRDefault="00787FA4" w:rsidP="00491518">
            <w:pPr>
              <w:rPr>
                <w:rFonts w:ascii="Arial" w:hAnsi="Arial" w:cs="Arial"/>
                <w:bCs/>
                <w:sz w:val="22"/>
                <w:szCs w:val="22"/>
                <w:lang w:eastAsia="zh-CN"/>
              </w:rPr>
            </w:pPr>
            <w:r>
              <w:rPr>
                <w:rFonts w:ascii="Arial" w:hAnsi="Arial" w:cs="Arial"/>
                <w:bCs/>
                <w:sz w:val="22"/>
                <w:szCs w:val="22"/>
                <w:lang w:eastAsia="zh-CN"/>
              </w:rPr>
              <w:t>Midterm</w:t>
            </w:r>
          </w:p>
        </w:tc>
        <w:tc>
          <w:tcPr>
            <w:tcW w:w="2790" w:type="dxa"/>
            <w:tcBorders>
              <w:top w:val="nil"/>
              <w:left w:val="single" w:sz="4" w:space="0" w:color="auto"/>
              <w:bottom w:val="nil"/>
            </w:tcBorders>
            <w:shd w:val="clear" w:color="auto" w:fill="auto"/>
          </w:tcPr>
          <w:p w14:paraId="3AF3F4F6" w14:textId="77777777" w:rsidR="004C2815" w:rsidRDefault="00787FA4" w:rsidP="00787FA4">
            <w:pPr>
              <w:rPr>
                <w:rFonts w:ascii="Arial" w:hAnsi="Arial" w:cs="Arial"/>
                <w:bCs/>
                <w:sz w:val="22"/>
                <w:szCs w:val="22"/>
                <w:lang w:eastAsia="zh-CN"/>
              </w:rPr>
            </w:pPr>
            <w:r>
              <w:rPr>
                <w:rFonts w:ascii="Arial" w:hAnsi="Arial" w:cs="Arial"/>
                <w:bCs/>
                <w:sz w:val="22"/>
                <w:szCs w:val="22"/>
                <w:lang w:eastAsia="zh-CN"/>
              </w:rPr>
              <w:t>28</w:t>
            </w:r>
          </w:p>
          <w:p w14:paraId="3C0950F1" w14:textId="77777777" w:rsidR="00787FA4" w:rsidRPr="00A41EE1" w:rsidRDefault="00787FA4" w:rsidP="00787FA4">
            <w:pPr>
              <w:rPr>
                <w:rFonts w:ascii="Arial" w:hAnsi="Arial" w:cs="Arial"/>
                <w:bCs/>
                <w:sz w:val="22"/>
                <w:szCs w:val="22"/>
                <w:lang w:eastAsia="zh-CN"/>
              </w:rPr>
            </w:pPr>
            <w:r>
              <w:rPr>
                <w:rFonts w:ascii="Arial" w:hAnsi="Arial" w:cs="Arial"/>
                <w:bCs/>
                <w:sz w:val="22"/>
                <w:szCs w:val="22"/>
                <w:lang w:eastAsia="zh-CN"/>
              </w:rPr>
              <w:t>10</w:t>
            </w:r>
          </w:p>
        </w:tc>
        <w:tc>
          <w:tcPr>
            <w:tcW w:w="2880" w:type="dxa"/>
            <w:tcBorders>
              <w:top w:val="nil"/>
              <w:left w:val="single" w:sz="4" w:space="0" w:color="auto"/>
              <w:bottom w:val="nil"/>
            </w:tcBorders>
          </w:tcPr>
          <w:p w14:paraId="4C7303A5" w14:textId="77777777" w:rsidR="004C2815" w:rsidRPr="00A41EE1" w:rsidRDefault="004C2815" w:rsidP="00491518">
            <w:pPr>
              <w:rPr>
                <w:rFonts w:ascii="Arial" w:hAnsi="Arial" w:cs="Arial"/>
                <w:bCs/>
                <w:sz w:val="22"/>
                <w:szCs w:val="22"/>
                <w:lang w:eastAsia="zh-CN"/>
              </w:rPr>
            </w:pPr>
          </w:p>
        </w:tc>
      </w:tr>
      <w:tr w:rsidR="004C2815" w:rsidRPr="00A41EE1" w14:paraId="518C9527" w14:textId="77777777" w:rsidTr="00415038">
        <w:tc>
          <w:tcPr>
            <w:tcW w:w="4320" w:type="dxa"/>
            <w:tcBorders>
              <w:top w:val="nil"/>
              <w:bottom w:val="nil"/>
              <w:right w:val="single" w:sz="4" w:space="0" w:color="auto"/>
            </w:tcBorders>
            <w:shd w:val="clear" w:color="auto" w:fill="auto"/>
          </w:tcPr>
          <w:p w14:paraId="36757FDB" w14:textId="77777777" w:rsidR="004C2815" w:rsidRPr="00A41EE1" w:rsidRDefault="00787FA4" w:rsidP="00787FA4">
            <w:pPr>
              <w:rPr>
                <w:rFonts w:ascii="Arial" w:hAnsi="Arial" w:cs="Arial"/>
                <w:bCs/>
                <w:sz w:val="22"/>
                <w:szCs w:val="22"/>
                <w:lang w:eastAsia="zh-CN"/>
              </w:rPr>
            </w:pPr>
            <w:r>
              <w:rPr>
                <w:rFonts w:ascii="Arial" w:hAnsi="Arial" w:cs="Arial"/>
                <w:bCs/>
                <w:sz w:val="22"/>
                <w:szCs w:val="22"/>
                <w:lang w:eastAsia="zh-CN"/>
              </w:rPr>
              <w:t>Final-c</w:t>
            </w:r>
            <w:r w:rsidR="004C2815" w:rsidRPr="00A41EE1">
              <w:rPr>
                <w:rFonts w:ascii="Arial" w:hAnsi="Arial" w:cs="Arial"/>
                <w:bCs/>
                <w:sz w:val="22"/>
                <w:szCs w:val="22"/>
                <w:lang w:eastAsia="zh-CN"/>
              </w:rPr>
              <w:t>ase report</w:t>
            </w:r>
            <w:r w:rsidR="004C2815">
              <w:rPr>
                <w:rFonts w:ascii="Arial" w:hAnsi="Arial" w:cs="Arial"/>
                <w:bCs/>
                <w:sz w:val="22"/>
                <w:szCs w:val="22"/>
                <w:lang w:eastAsia="zh-CN"/>
              </w:rPr>
              <w:t>/research proposal</w:t>
            </w:r>
          </w:p>
        </w:tc>
        <w:tc>
          <w:tcPr>
            <w:tcW w:w="2790" w:type="dxa"/>
            <w:tcBorders>
              <w:top w:val="nil"/>
              <w:left w:val="single" w:sz="4" w:space="0" w:color="auto"/>
              <w:bottom w:val="nil"/>
            </w:tcBorders>
            <w:shd w:val="clear" w:color="auto" w:fill="auto"/>
          </w:tcPr>
          <w:p w14:paraId="54B6D67D" w14:textId="77777777" w:rsidR="004C2815" w:rsidRPr="00A41EE1" w:rsidRDefault="00787FA4" w:rsidP="00491518">
            <w:pPr>
              <w:rPr>
                <w:rFonts w:ascii="Arial" w:hAnsi="Arial" w:cs="Arial"/>
                <w:bCs/>
                <w:sz w:val="22"/>
                <w:szCs w:val="22"/>
                <w:lang w:eastAsia="zh-CN"/>
              </w:rPr>
            </w:pPr>
            <w:r>
              <w:rPr>
                <w:rFonts w:ascii="Arial" w:hAnsi="Arial" w:cs="Arial"/>
                <w:bCs/>
                <w:sz w:val="22"/>
                <w:szCs w:val="22"/>
                <w:lang w:eastAsia="zh-CN"/>
              </w:rPr>
              <w:t>2</w:t>
            </w:r>
            <w:r w:rsidR="004C2815" w:rsidRPr="00A41EE1">
              <w:rPr>
                <w:rFonts w:ascii="Arial" w:hAnsi="Arial" w:cs="Arial"/>
                <w:bCs/>
                <w:sz w:val="22"/>
                <w:szCs w:val="22"/>
                <w:lang w:eastAsia="zh-CN"/>
              </w:rPr>
              <w:t>0</w:t>
            </w:r>
          </w:p>
        </w:tc>
        <w:tc>
          <w:tcPr>
            <w:tcW w:w="2880" w:type="dxa"/>
            <w:tcBorders>
              <w:top w:val="nil"/>
              <w:left w:val="single" w:sz="4" w:space="0" w:color="auto"/>
              <w:bottom w:val="nil"/>
            </w:tcBorders>
          </w:tcPr>
          <w:p w14:paraId="054F62C3" w14:textId="77777777" w:rsidR="004C2815" w:rsidRPr="00A41EE1" w:rsidRDefault="004C2815" w:rsidP="00491518">
            <w:pPr>
              <w:rPr>
                <w:rFonts w:ascii="Arial" w:hAnsi="Arial" w:cs="Arial"/>
                <w:bCs/>
                <w:sz w:val="22"/>
                <w:szCs w:val="22"/>
                <w:lang w:eastAsia="zh-CN"/>
              </w:rPr>
            </w:pPr>
          </w:p>
        </w:tc>
      </w:tr>
      <w:tr w:rsidR="004C2815" w:rsidRPr="00A41EE1" w14:paraId="691F20E3" w14:textId="77777777" w:rsidTr="00415038">
        <w:tc>
          <w:tcPr>
            <w:tcW w:w="4320" w:type="dxa"/>
            <w:tcBorders>
              <w:top w:val="nil"/>
              <w:bottom w:val="single" w:sz="4" w:space="0" w:color="auto"/>
              <w:right w:val="single" w:sz="4" w:space="0" w:color="auto"/>
            </w:tcBorders>
            <w:shd w:val="clear" w:color="auto" w:fill="auto"/>
          </w:tcPr>
          <w:p w14:paraId="1942C97E" w14:textId="77777777" w:rsidR="004C2815" w:rsidRPr="00A41EE1" w:rsidRDefault="00787FA4" w:rsidP="00787FA4">
            <w:pPr>
              <w:rPr>
                <w:rFonts w:ascii="Arial" w:hAnsi="Arial" w:cs="Arial"/>
                <w:bCs/>
                <w:sz w:val="22"/>
                <w:szCs w:val="22"/>
                <w:lang w:eastAsia="zh-CN"/>
              </w:rPr>
            </w:pPr>
            <w:r>
              <w:rPr>
                <w:rFonts w:ascii="Arial" w:hAnsi="Arial" w:cs="Arial"/>
                <w:bCs/>
                <w:sz w:val="22"/>
                <w:szCs w:val="22"/>
                <w:lang w:eastAsia="zh-CN"/>
              </w:rPr>
              <w:t>Final-m</w:t>
            </w:r>
            <w:r w:rsidR="004C2815">
              <w:rPr>
                <w:rFonts w:ascii="Arial" w:hAnsi="Arial" w:cs="Arial"/>
                <w:bCs/>
                <w:sz w:val="22"/>
                <w:szCs w:val="22"/>
                <w:lang w:eastAsia="zh-CN"/>
              </w:rPr>
              <w:t>ultiple choice test</w:t>
            </w:r>
          </w:p>
        </w:tc>
        <w:tc>
          <w:tcPr>
            <w:tcW w:w="2790" w:type="dxa"/>
            <w:tcBorders>
              <w:top w:val="nil"/>
              <w:left w:val="single" w:sz="4" w:space="0" w:color="auto"/>
              <w:bottom w:val="single" w:sz="4" w:space="0" w:color="auto"/>
            </w:tcBorders>
            <w:shd w:val="clear" w:color="auto" w:fill="auto"/>
          </w:tcPr>
          <w:p w14:paraId="3238B5D3" w14:textId="77777777" w:rsidR="004C2815" w:rsidRPr="00A41EE1" w:rsidRDefault="00787FA4" w:rsidP="00491518">
            <w:pPr>
              <w:rPr>
                <w:rFonts w:ascii="Arial" w:hAnsi="Arial" w:cs="Arial"/>
                <w:bCs/>
                <w:sz w:val="22"/>
                <w:szCs w:val="22"/>
                <w:lang w:eastAsia="zh-CN"/>
              </w:rPr>
            </w:pPr>
            <w:r>
              <w:rPr>
                <w:rFonts w:ascii="Arial" w:hAnsi="Arial" w:cs="Arial"/>
                <w:bCs/>
                <w:sz w:val="22"/>
                <w:szCs w:val="22"/>
                <w:lang w:eastAsia="zh-CN"/>
              </w:rPr>
              <w:t>20</w:t>
            </w:r>
          </w:p>
        </w:tc>
        <w:tc>
          <w:tcPr>
            <w:tcW w:w="2880" w:type="dxa"/>
            <w:tcBorders>
              <w:top w:val="nil"/>
              <w:left w:val="single" w:sz="4" w:space="0" w:color="auto"/>
              <w:bottom w:val="single" w:sz="4" w:space="0" w:color="auto"/>
            </w:tcBorders>
          </w:tcPr>
          <w:p w14:paraId="44A42B54" w14:textId="77777777" w:rsidR="004C2815" w:rsidRPr="00A41EE1" w:rsidRDefault="004C2815" w:rsidP="00491518">
            <w:pPr>
              <w:rPr>
                <w:rFonts w:ascii="Arial" w:hAnsi="Arial" w:cs="Arial"/>
                <w:bCs/>
                <w:sz w:val="22"/>
                <w:szCs w:val="22"/>
                <w:lang w:eastAsia="zh-CN"/>
              </w:rPr>
            </w:pPr>
          </w:p>
        </w:tc>
      </w:tr>
      <w:tr w:rsidR="004C2815" w:rsidRPr="00A41EE1" w14:paraId="21C25157" w14:textId="77777777" w:rsidTr="00415038">
        <w:tc>
          <w:tcPr>
            <w:tcW w:w="4320" w:type="dxa"/>
            <w:tcBorders>
              <w:top w:val="single" w:sz="4" w:space="0" w:color="auto"/>
              <w:right w:val="single" w:sz="4" w:space="0" w:color="auto"/>
            </w:tcBorders>
            <w:shd w:val="clear" w:color="auto" w:fill="auto"/>
          </w:tcPr>
          <w:p w14:paraId="6A3D8977" w14:textId="77777777" w:rsidR="004C2815" w:rsidRPr="00A41EE1" w:rsidRDefault="004C2815" w:rsidP="00491518">
            <w:pPr>
              <w:rPr>
                <w:rFonts w:ascii="Arial" w:hAnsi="Arial" w:cs="Arial"/>
                <w:bCs/>
                <w:sz w:val="22"/>
                <w:szCs w:val="22"/>
                <w:lang w:eastAsia="zh-CN"/>
              </w:rPr>
            </w:pPr>
            <w:r w:rsidRPr="00A41EE1">
              <w:rPr>
                <w:rFonts w:ascii="Arial" w:hAnsi="Arial" w:cs="Arial"/>
                <w:bCs/>
                <w:sz w:val="22"/>
                <w:szCs w:val="22"/>
                <w:lang w:eastAsia="zh-CN"/>
              </w:rPr>
              <w:t>Total</w:t>
            </w:r>
          </w:p>
        </w:tc>
        <w:tc>
          <w:tcPr>
            <w:tcW w:w="2790" w:type="dxa"/>
            <w:tcBorders>
              <w:top w:val="single" w:sz="4" w:space="0" w:color="auto"/>
              <w:left w:val="single" w:sz="4" w:space="0" w:color="auto"/>
            </w:tcBorders>
            <w:shd w:val="clear" w:color="auto" w:fill="auto"/>
          </w:tcPr>
          <w:p w14:paraId="55CF94BD" w14:textId="77777777" w:rsidR="004C2815" w:rsidRPr="00A41EE1" w:rsidRDefault="00787FA4" w:rsidP="00491518">
            <w:pPr>
              <w:rPr>
                <w:rFonts w:ascii="Arial" w:hAnsi="Arial" w:cs="Arial"/>
                <w:bCs/>
                <w:sz w:val="22"/>
                <w:szCs w:val="22"/>
                <w:lang w:eastAsia="zh-CN"/>
              </w:rPr>
            </w:pPr>
            <w:r>
              <w:rPr>
                <w:rFonts w:ascii="Arial" w:hAnsi="Arial" w:cs="Arial"/>
                <w:bCs/>
                <w:sz w:val="22"/>
                <w:szCs w:val="22"/>
                <w:lang w:eastAsia="zh-CN"/>
              </w:rPr>
              <w:t>105</w:t>
            </w:r>
          </w:p>
        </w:tc>
        <w:tc>
          <w:tcPr>
            <w:tcW w:w="2880" w:type="dxa"/>
            <w:tcBorders>
              <w:top w:val="single" w:sz="4" w:space="0" w:color="auto"/>
              <w:left w:val="single" w:sz="4" w:space="0" w:color="auto"/>
            </w:tcBorders>
          </w:tcPr>
          <w:p w14:paraId="1789EFD4" w14:textId="77777777" w:rsidR="004C2815" w:rsidRPr="00A41EE1" w:rsidRDefault="004C2815" w:rsidP="00491518">
            <w:pPr>
              <w:rPr>
                <w:rFonts w:ascii="Arial" w:hAnsi="Arial" w:cs="Arial"/>
                <w:bCs/>
                <w:sz w:val="22"/>
                <w:szCs w:val="22"/>
                <w:lang w:eastAsia="zh-CN"/>
              </w:rPr>
            </w:pPr>
          </w:p>
        </w:tc>
      </w:tr>
    </w:tbl>
    <w:p w14:paraId="36B7285C" w14:textId="77777777" w:rsidR="00415038" w:rsidRDefault="00415038" w:rsidP="00811455">
      <w:pPr>
        <w:rPr>
          <w:rFonts w:ascii="Arial" w:hAnsi="Arial" w:cs="Arial"/>
          <w:sz w:val="22"/>
          <w:szCs w:val="22"/>
          <w:lang w:eastAsia="zh-CN"/>
        </w:rPr>
      </w:pPr>
    </w:p>
    <w:p w14:paraId="2B941C47" w14:textId="77777777" w:rsidR="00C477E4" w:rsidRPr="0045586C" w:rsidRDefault="00C477E4" w:rsidP="00C477E4">
      <w:pPr>
        <w:rPr>
          <w:rFonts w:ascii="Arial" w:hAnsi="Arial" w:cs="Arial"/>
          <w:sz w:val="22"/>
          <w:szCs w:val="22"/>
        </w:rPr>
      </w:pPr>
      <w:r w:rsidRPr="0045586C">
        <w:rPr>
          <w:rFonts w:ascii="Arial" w:hAnsi="Arial" w:cs="Arial"/>
          <w:sz w:val="22"/>
          <w:szCs w:val="22"/>
        </w:rPr>
        <w:t xml:space="preserve">Grade scale </w:t>
      </w:r>
    </w:p>
    <w:tbl>
      <w:tblPr>
        <w:tblStyle w:val="TableGrid"/>
        <w:tblW w:w="14040" w:type="dxa"/>
        <w:tblBorders>
          <w:left w:val="none" w:sz="0" w:space="0" w:color="auto"/>
          <w:right w:val="none" w:sz="0" w:space="0" w:color="auto"/>
        </w:tblBorders>
        <w:tblLook w:val="04A0" w:firstRow="1" w:lastRow="0" w:firstColumn="1" w:lastColumn="0" w:noHBand="0" w:noVBand="1"/>
      </w:tblPr>
      <w:tblGrid>
        <w:gridCol w:w="1060"/>
        <w:gridCol w:w="1157"/>
        <w:gridCol w:w="11823"/>
      </w:tblGrid>
      <w:tr w:rsidR="00C477E4" w:rsidRPr="00C477E4" w14:paraId="75EE3377" w14:textId="77777777" w:rsidTr="00C477E4">
        <w:tc>
          <w:tcPr>
            <w:tcW w:w="1060" w:type="dxa"/>
          </w:tcPr>
          <w:p w14:paraId="6C0D94E0" w14:textId="77777777" w:rsidR="00C477E4" w:rsidRPr="00C477E4" w:rsidRDefault="00C477E4" w:rsidP="007B0188">
            <w:pPr>
              <w:rPr>
                <w:rFonts w:ascii="Arial" w:hAnsi="Arial" w:cs="Arial"/>
                <w:sz w:val="22"/>
                <w:szCs w:val="22"/>
              </w:rPr>
            </w:pPr>
            <w:r w:rsidRPr="00C477E4">
              <w:rPr>
                <w:rFonts w:ascii="Arial" w:hAnsi="Arial" w:cs="Arial"/>
                <w:sz w:val="22"/>
                <w:szCs w:val="22"/>
              </w:rPr>
              <w:t>LETTER</w:t>
            </w:r>
          </w:p>
        </w:tc>
        <w:tc>
          <w:tcPr>
            <w:tcW w:w="1157" w:type="dxa"/>
          </w:tcPr>
          <w:p w14:paraId="60154158" w14:textId="77777777" w:rsidR="00C477E4" w:rsidRPr="00C477E4" w:rsidDel="00590B4E" w:rsidRDefault="00C477E4" w:rsidP="007B0188">
            <w:pPr>
              <w:rPr>
                <w:rFonts w:ascii="Arial" w:hAnsi="Arial" w:cs="Arial"/>
                <w:sz w:val="22"/>
                <w:szCs w:val="22"/>
              </w:rPr>
            </w:pPr>
            <w:r w:rsidRPr="00C477E4">
              <w:rPr>
                <w:rFonts w:ascii="Arial" w:hAnsi="Arial" w:cs="Arial"/>
                <w:sz w:val="22"/>
                <w:szCs w:val="22"/>
              </w:rPr>
              <w:t>POINTS</w:t>
            </w:r>
          </w:p>
        </w:tc>
        <w:tc>
          <w:tcPr>
            <w:tcW w:w="11823" w:type="dxa"/>
          </w:tcPr>
          <w:p w14:paraId="2A78C36F" w14:textId="77777777" w:rsidR="00C477E4" w:rsidRPr="00C477E4" w:rsidRDefault="00C477E4" w:rsidP="007B0188">
            <w:pPr>
              <w:rPr>
                <w:rFonts w:ascii="Arial" w:hAnsi="Arial" w:cs="Arial"/>
                <w:sz w:val="22"/>
                <w:szCs w:val="22"/>
              </w:rPr>
            </w:pPr>
            <w:r w:rsidRPr="00C477E4">
              <w:rPr>
                <w:rFonts w:ascii="Arial" w:hAnsi="Arial" w:cs="Arial"/>
                <w:sz w:val="22"/>
                <w:szCs w:val="22"/>
              </w:rPr>
              <w:t>DESCRIPTION</w:t>
            </w:r>
          </w:p>
        </w:tc>
      </w:tr>
      <w:tr w:rsidR="00C477E4" w:rsidRPr="00C477E4" w14:paraId="301EA6CB" w14:textId="77777777" w:rsidTr="00C477E4">
        <w:tc>
          <w:tcPr>
            <w:tcW w:w="1060" w:type="dxa"/>
          </w:tcPr>
          <w:p w14:paraId="4E395AA2" w14:textId="77777777" w:rsidR="00C477E4" w:rsidRPr="00C477E4" w:rsidRDefault="00C477E4" w:rsidP="007B0188">
            <w:pPr>
              <w:rPr>
                <w:rFonts w:ascii="Arial" w:hAnsi="Arial" w:cs="Arial"/>
                <w:sz w:val="22"/>
                <w:szCs w:val="22"/>
              </w:rPr>
            </w:pPr>
            <w:r w:rsidRPr="00C477E4">
              <w:rPr>
                <w:rFonts w:ascii="Arial" w:hAnsi="Arial" w:cs="Arial"/>
                <w:sz w:val="22"/>
                <w:szCs w:val="22"/>
              </w:rPr>
              <w:t>A</w:t>
            </w:r>
          </w:p>
        </w:tc>
        <w:tc>
          <w:tcPr>
            <w:tcW w:w="1157" w:type="dxa"/>
          </w:tcPr>
          <w:p w14:paraId="0956E32E" w14:textId="77777777" w:rsidR="00C477E4" w:rsidRPr="00C477E4" w:rsidRDefault="00C477E4" w:rsidP="007B0188">
            <w:pPr>
              <w:rPr>
                <w:rFonts w:ascii="Arial" w:hAnsi="Arial" w:cs="Arial"/>
                <w:sz w:val="22"/>
                <w:szCs w:val="22"/>
              </w:rPr>
            </w:pPr>
            <w:r w:rsidRPr="00C477E4">
              <w:rPr>
                <w:rFonts w:ascii="Arial" w:hAnsi="Arial" w:cs="Arial"/>
                <w:sz w:val="22"/>
                <w:szCs w:val="22"/>
              </w:rPr>
              <w:t>&gt;93</w:t>
            </w:r>
          </w:p>
        </w:tc>
        <w:tc>
          <w:tcPr>
            <w:tcW w:w="11823" w:type="dxa"/>
          </w:tcPr>
          <w:p w14:paraId="65560585" w14:textId="77777777" w:rsidR="00C477E4" w:rsidRPr="00C477E4" w:rsidRDefault="00C477E4" w:rsidP="007B0188">
            <w:pPr>
              <w:rPr>
                <w:rFonts w:ascii="Arial" w:hAnsi="Arial" w:cs="Arial"/>
                <w:sz w:val="22"/>
                <w:szCs w:val="22"/>
              </w:rPr>
            </w:pPr>
            <w:r w:rsidRPr="00C477E4">
              <w:rPr>
                <w:rFonts w:ascii="Arial" w:hAnsi="Arial" w:cs="Arial"/>
                <w:sz w:val="22"/>
                <w:szCs w:val="22"/>
              </w:rPr>
              <w:t xml:space="preserve">Outstanding performance; consistent exceptional depth of understanding and/or creative application of concepts. </w:t>
            </w:r>
          </w:p>
        </w:tc>
      </w:tr>
      <w:tr w:rsidR="00C477E4" w:rsidRPr="00C477E4" w14:paraId="68478D82" w14:textId="77777777" w:rsidTr="00C477E4">
        <w:tc>
          <w:tcPr>
            <w:tcW w:w="1060" w:type="dxa"/>
          </w:tcPr>
          <w:p w14:paraId="22F18DAB" w14:textId="77777777" w:rsidR="00C477E4" w:rsidRPr="00C477E4" w:rsidRDefault="00C477E4" w:rsidP="007B0188">
            <w:pPr>
              <w:rPr>
                <w:rFonts w:ascii="Arial" w:hAnsi="Arial" w:cs="Arial"/>
                <w:sz w:val="22"/>
                <w:szCs w:val="22"/>
              </w:rPr>
            </w:pPr>
            <w:r w:rsidRPr="00C477E4">
              <w:rPr>
                <w:rFonts w:ascii="Arial" w:hAnsi="Arial" w:cs="Arial"/>
                <w:sz w:val="22"/>
                <w:szCs w:val="22"/>
              </w:rPr>
              <w:t>A-</w:t>
            </w:r>
          </w:p>
        </w:tc>
        <w:tc>
          <w:tcPr>
            <w:tcW w:w="1157" w:type="dxa"/>
          </w:tcPr>
          <w:p w14:paraId="27D49D62" w14:textId="77777777" w:rsidR="00C477E4" w:rsidRPr="00C477E4" w:rsidRDefault="00C477E4" w:rsidP="007B0188">
            <w:pPr>
              <w:rPr>
                <w:rFonts w:ascii="Arial" w:hAnsi="Arial" w:cs="Arial"/>
                <w:sz w:val="22"/>
                <w:szCs w:val="22"/>
              </w:rPr>
            </w:pPr>
            <w:r w:rsidRPr="00C477E4">
              <w:rPr>
                <w:rFonts w:ascii="Arial" w:hAnsi="Arial" w:cs="Arial"/>
                <w:sz w:val="22"/>
                <w:szCs w:val="22"/>
              </w:rPr>
              <w:t>92.9 – 90</w:t>
            </w:r>
          </w:p>
        </w:tc>
        <w:tc>
          <w:tcPr>
            <w:tcW w:w="11823" w:type="dxa"/>
          </w:tcPr>
          <w:p w14:paraId="22A67E49" w14:textId="77777777" w:rsidR="00C477E4" w:rsidRPr="00C477E4" w:rsidRDefault="00C477E4" w:rsidP="007B0188">
            <w:pPr>
              <w:rPr>
                <w:rFonts w:ascii="Arial" w:hAnsi="Arial" w:cs="Arial"/>
                <w:sz w:val="22"/>
                <w:szCs w:val="22"/>
              </w:rPr>
            </w:pPr>
            <w:r w:rsidRPr="00C477E4">
              <w:rPr>
                <w:rFonts w:ascii="Arial" w:hAnsi="Arial" w:cs="Arial"/>
                <w:sz w:val="22"/>
                <w:szCs w:val="22"/>
              </w:rPr>
              <w:t xml:space="preserve">Very strong performance with demonstrated depth of understanding and/or ability to apply course concepts </w:t>
            </w:r>
          </w:p>
        </w:tc>
      </w:tr>
      <w:tr w:rsidR="00C477E4" w:rsidRPr="00C477E4" w14:paraId="6B7635C8" w14:textId="77777777" w:rsidTr="00C477E4">
        <w:tc>
          <w:tcPr>
            <w:tcW w:w="1060" w:type="dxa"/>
          </w:tcPr>
          <w:p w14:paraId="1C0CB003" w14:textId="77777777" w:rsidR="00C477E4" w:rsidRPr="00C477E4" w:rsidRDefault="00C477E4" w:rsidP="007B0188">
            <w:pPr>
              <w:rPr>
                <w:rFonts w:ascii="Arial" w:hAnsi="Arial" w:cs="Arial"/>
                <w:sz w:val="22"/>
                <w:szCs w:val="22"/>
              </w:rPr>
            </w:pPr>
            <w:r w:rsidRPr="00C477E4">
              <w:rPr>
                <w:rFonts w:ascii="Arial" w:hAnsi="Arial" w:cs="Arial"/>
                <w:sz w:val="22"/>
                <w:szCs w:val="22"/>
              </w:rPr>
              <w:t>B+</w:t>
            </w:r>
          </w:p>
        </w:tc>
        <w:tc>
          <w:tcPr>
            <w:tcW w:w="1157" w:type="dxa"/>
          </w:tcPr>
          <w:p w14:paraId="2DC91944" w14:textId="77777777" w:rsidR="00C477E4" w:rsidRPr="00C477E4" w:rsidRDefault="00C477E4" w:rsidP="007B0188">
            <w:pPr>
              <w:rPr>
                <w:rFonts w:ascii="Arial" w:hAnsi="Arial" w:cs="Arial"/>
                <w:sz w:val="22"/>
                <w:szCs w:val="22"/>
              </w:rPr>
            </w:pPr>
            <w:r w:rsidRPr="00C477E4">
              <w:rPr>
                <w:rFonts w:ascii="Arial" w:hAnsi="Arial" w:cs="Arial"/>
                <w:sz w:val="22"/>
                <w:szCs w:val="22"/>
              </w:rPr>
              <w:t xml:space="preserve">89.9 – 87 </w:t>
            </w:r>
          </w:p>
        </w:tc>
        <w:tc>
          <w:tcPr>
            <w:tcW w:w="11823" w:type="dxa"/>
          </w:tcPr>
          <w:p w14:paraId="16DB05B2" w14:textId="77777777" w:rsidR="00C477E4" w:rsidRPr="00C477E4" w:rsidRDefault="00C477E4" w:rsidP="007B0188">
            <w:pPr>
              <w:rPr>
                <w:rFonts w:ascii="Arial" w:hAnsi="Arial" w:cs="Arial"/>
                <w:sz w:val="22"/>
                <w:szCs w:val="22"/>
              </w:rPr>
            </w:pPr>
            <w:r w:rsidRPr="00C477E4">
              <w:rPr>
                <w:rFonts w:ascii="Arial" w:hAnsi="Arial" w:cs="Arial"/>
                <w:sz w:val="22"/>
                <w:szCs w:val="22"/>
              </w:rPr>
              <w:t xml:space="preserve">Performance at an expected level; work is complete and shows solid understanding and application of course concepts </w:t>
            </w:r>
          </w:p>
        </w:tc>
      </w:tr>
      <w:tr w:rsidR="00C477E4" w:rsidRPr="00C477E4" w14:paraId="1B0C11F8" w14:textId="77777777" w:rsidTr="00C477E4">
        <w:tc>
          <w:tcPr>
            <w:tcW w:w="1060" w:type="dxa"/>
          </w:tcPr>
          <w:p w14:paraId="30FA3BBC" w14:textId="77777777" w:rsidR="00C477E4" w:rsidRPr="00C477E4" w:rsidRDefault="00C477E4" w:rsidP="007B0188">
            <w:pPr>
              <w:rPr>
                <w:rFonts w:ascii="Arial" w:hAnsi="Arial" w:cs="Arial"/>
                <w:sz w:val="22"/>
                <w:szCs w:val="22"/>
              </w:rPr>
            </w:pPr>
            <w:r w:rsidRPr="00C477E4">
              <w:rPr>
                <w:rFonts w:ascii="Arial" w:hAnsi="Arial" w:cs="Arial"/>
                <w:sz w:val="22"/>
                <w:szCs w:val="22"/>
              </w:rPr>
              <w:t>B</w:t>
            </w:r>
          </w:p>
        </w:tc>
        <w:tc>
          <w:tcPr>
            <w:tcW w:w="1157" w:type="dxa"/>
          </w:tcPr>
          <w:p w14:paraId="0AD25B5D" w14:textId="77777777" w:rsidR="00C477E4" w:rsidRPr="00C477E4" w:rsidRDefault="00C477E4" w:rsidP="007B0188">
            <w:pPr>
              <w:rPr>
                <w:rFonts w:ascii="Arial" w:hAnsi="Arial" w:cs="Arial"/>
                <w:sz w:val="22"/>
                <w:szCs w:val="22"/>
              </w:rPr>
            </w:pPr>
            <w:r w:rsidRPr="00C477E4">
              <w:rPr>
                <w:rFonts w:ascii="Arial" w:hAnsi="Arial" w:cs="Arial"/>
                <w:sz w:val="22"/>
                <w:szCs w:val="22"/>
              </w:rPr>
              <w:t>86.9 – 83</w:t>
            </w:r>
          </w:p>
        </w:tc>
        <w:tc>
          <w:tcPr>
            <w:tcW w:w="11823" w:type="dxa"/>
          </w:tcPr>
          <w:p w14:paraId="4307BDE0" w14:textId="77777777" w:rsidR="00C477E4" w:rsidRPr="00C477E4" w:rsidRDefault="00C477E4" w:rsidP="007B0188">
            <w:pPr>
              <w:rPr>
                <w:rFonts w:ascii="Arial" w:hAnsi="Arial" w:cs="Arial"/>
                <w:sz w:val="22"/>
                <w:szCs w:val="22"/>
              </w:rPr>
            </w:pPr>
            <w:r w:rsidRPr="00C477E4">
              <w:rPr>
                <w:rFonts w:ascii="Arial" w:hAnsi="Arial" w:cs="Arial"/>
                <w:sz w:val="22"/>
                <w:szCs w:val="22"/>
              </w:rPr>
              <w:t xml:space="preserve">Adequate performance; work is complete but shows some limitations in grasp or ability to apply course concepts </w:t>
            </w:r>
          </w:p>
        </w:tc>
      </w:tr>
      <w:tr w:rsidR="00C477E4" w:rsidRPr="00C477E4" w14:paraId="14D9B389" w14:textId="77777777" w:rsidTr="00C477E4">
        <w:tc>
          <w:tcPr>
            <w:tcW w:w="1060" w:type="dxa"/>
          </w:tcPr>
          <w:p w14:paraId="391A1788" w14:textId="77777777" w:rsidR="00C477E4" w:rsidRPr="00C477E4" w:rsidRDefault="00C477E4" w:rsidP="007B0188">
            <w:pPr>
              <w:rPr>
                <w:rFonts w:ascii="Arial" w:hAnsi="Arial" w:cs="Arial"/>
                <w:sz w:val="22"/>
                <w:szCs w:val="22"/>
              </w:rPr>
            </w:pPr>
            <w:r w:rsidRPr="00C477E4">
              <w:rPr>
                <w:rFonts w:ascii="Arial" w:hAnsi="Arial" w:cs="Arial"/>
                <w:sz w:val="22"/>
                <w:szCs w:val="22"/>
              </w:rPr>
              <w:t>B-</w:t>
            </w:r>
          </w:p>
        </w:tc>
        <w:tc>
          <w:tcPr>
            <w:tcW w:w="1157" w:type="dxa"/>
          </w:tcPr>
          <w:p w14:paraId="39059E57" w14:textId="77777777" w:rsidR="00C477E4" w:rsidRPr="00C477E4" w:rsidRDefault="00C477E4" w:rsidP="007B0188">
            <w:pPr>
              <w:rPr>
                <w:rFonts w:ascii="Arial" w:hAnsi="Arial" w:cs="Arial"/>
                <w:sz w:val="22"/>
                <w:szCs w:val="22"/>
              </w:rPr>
            </w:pPr>
            <w:r w:rsidRPr="00C477E4">
              <w:rPr>
                <w:rFonts w:ascii="Arial" w:hAnsi="Arial" w:cs="Arial"/>
                <w:sz w:val="22"/>
                <w:szCs w:val="22"/>
              </w:rPr>
              <w:t xml:space="preserve">82.9 – 80 </w:t>
            </w:r>
          </w:p>
        </w:tc>
        <w:tc>
          <w:tcPr>
            <w:tcW w:w="11823" w:type="dxa"/>
          </w:tcPr>
          <w:p w14:paraId="27983298" w14:textId="77777777" w:rsidR="00C477E4" w:rsidRPr="00C477E4" w:rsidRDefault="00C477E4" w:rsidP="007B0188">
            <w:pPr>
              <w:rPr>
                <w:rFonts w:ascii="Arial" w:hAnsi="Arial" w:cs="Arial"/>
                <w:sz w:val="22"/>
                <w:szCs w:val="22"/>
              </w:rPr>
            </w:pPr>
            <w:r w:rsidRPr="00C477E4">
              <w:rPr>
                <w:rFonts w:ascii="Arial" w:hAnsi="Arial" w:cs="Arial"/>
                <w:sz w:val="22"/>
                <w:szCs w:val="22"/>
              </w:rPr>
              <w:t xml:space="preserve">Marginally acceptable; work is conducted only to meet minimum course requirements </w:t>
            </w:r>
          </w:p>
        </w:tc>
      </w:tr>
      <w:tr w:rsidR="004F120F" w:rsidRPr="00C477E4" w14:paraId="76F0D4F2" w14:textId="77777777" w:rsidTr="00B91336">
        <w:tc>
          <w:tcPr>
            <w:tcW w:w="1060" w:type="dxa"/>
          </w:tcPr>
          <w:p w14:paraId="7EC938BA" w14:textId="77777777" w:rsidR="004F120F" w:rsidRPr="00C477E4" w:rsidRDefault="004F120F" w:rsidP="007B0188">
            <w:pPr>
              <w:rPr>
                <w:rFonts w:ascii="Arial" w:hAnsi="Arial" w:cs="Arial"/>
                <w:sz w:val="22"/>
                <w:szCs w:val="22"/>
              </w:rPr>
            </w:pPr>
            <w:r w:rsidRPr="00C477E4">
              <w:rPr>
                <w:rFonts w:ascii="Arial" w:hAnsi="Arial" w:cs="Arial"/>
                <w:sz w:val="22"/>
                <w:szCs w:val="22"/>
              </w:rPr>
              <w:t>C+</w:t>
            </w:r>
          </w:p>
        </w:tc>
        <w:tc>
          <w:tcPr>
            <w:tcW w:w="1157" w:type="dxa"/>
          </w:tcPr>
          <w:p w14:paraId="08922CFD" w14:textId="77777777" w:rsidR="004F120F" w:rsidRPr="00C477E4" w:rsidRDefault="004F120F" w:rsidP="007B0188">
            <w:pPr>
              <w:rPr>
                <w:rFonts w:ascii="Arial" w:hAnsi="Arial" w:cs="Arial"/>
                <w:sz w:val="22"/>
                <w:szCs w:val="22"/>
              </w:rPr>
            </w:pPr>
            <w:r w:rsidRPr="00C477E4">
              <w:rPr>
                <w:rFonts w:ascii="Arial" w:hAnsi="Arial" w:cs="Arial"/>
                <w:sz w:val="22"/>
                <w:szCs w:val="22"/>
              </w:rPr>
              <w:t>79.9 – 77</w:t>
            </w:r>
          </w:p>
        </w:tc>
        <w:tc>
          <w:tcPr>
            <w:tcW w:w="11823" w:type="dxa"/>
          </w:tcPr>
          <w:p w14:paraId="6AD48B4C" w14:textId="4151659E" w:rsidR="004F120F" w:rsidRPr="00C477E4" w:rsidRDefault="004F120F" w:rsidP="007B0188">
            <w:pPr>
              <w:rPr>
                <w:rFonts w:ascii="Arial" w:hAnsi="Arial" w:cs="Arial"/>
                <w:sz w:val="22"/>
                <w:szCs w:val="22"/>
              </w:rPr>
            </w:pPr>
            <w:r w:rsidRPr="00C477E4">
              <w:rPr>
                <w:rFonts w:ascii="Arial" w:hAnsi="Arial" w:cs="Arial"/>
                <w:sz w:val="22"/>
                <w:szCs w:val="22"/>
              </w:rPr>
              <w:t xml:space="preserve">Grades below B- indicate significant problems in understanding or applying course concepts and/or failure to meet stated course requirements. </w:t>
            </w:r>
          </w:p>
        </w:tc>
      </w:tr>
      <w:tr w:rsidR="004F120F" w:rsidRPr="00C477E4" w14:paraId="12E2918C" w14:textId="77777777" w:rsidTr="00B91336">
        <w:tc>
          <w:tcPr>
            <w:tcW w:w="1060" w:type="dxa"/>
          </w:tcPr>
          <w:p w14:paraId="10264F50" w14:textId="77777777" w:rsidR="004F120F" w:rsidRPr="00C477E4" w:rsidRDefault="004F120F" w:rsidP="007B0188">
            <w:pPr>
              <w:rPr>
                <w:rFonts w:ascii="Arial" w:hAnsi="Arial" w:cs="Arial"/>
                <w:sz w:val="22"/>
                <w:szCs w:val="22"/>
              </w:rPr>
            </w:pPr>
            <w:r w:rsidRPr="00C477E4">
              <w:rPr>
                <w:rFonts w:ascii="Arial" w:hAnsi="Arial" w:cs="Arial"/>
                <w:sz w:val="22"/>
                <w:szCs w:val="22"/>
              </w:rPr>
              <w:t>C</w:t>
            </w:r>
          </w:p>
        </w:tc>
        <w:tc>
          <w:tcPr>
            <w:tcW w:w="1157" w:type="dxa"/>
          </w:tcPr>
          <w:p w14:paraId="28BD6C3B" w14:textId="77777777" w:rsidR="004F120F" w:rsidRPr="00C477E4" w:rsidRDefault="004F120F" w:rsidP="007B0188">
            <w:pPr>
              <w:rPr>
                <w:rFonts w:ascii="Arial" w:hAnsi="Arial" w:cs="Arial"/>
                <w:sz w:val="22"/>
                <w:szCs w:val="22"/>
              </w:rPr>
            </w:pPr>
            <w:r w:rsidRPr="00C477E4">
              <w:rPr>
                <w:rFonts w:ascii="Arial" w:hAnsi="Arial" w:cs="Arial"/>
                <w:sz w:val="22"/>
                <w:szCs w:val="22"/>
              </w:rPr>
              <w:t>76.9 – 73</w:t>
            </w:r>
          </w:p>
        </w:tc>
        <w:tc>
          <w:tcPr>
            <w:tcW w:w="11823" w:type="dxa"/>
          </w:tcPr>
          <w:p w14:paraId="05EDE7CF" w14:textId="0605AB29" w:rsidR="004F120F" w:rsidRPr="00C477E4" w:rsidRDefault="004F120F" w:rsidP="007B0188">
            <w:pPr>
              <w:rPr>
                <w:rFonts w:ascii="Arial" w:hAnsi="Arial" w:cs="Arial"/>
                <w:sz w:val="22"/>
                <w:szCs w:val="22"/>
              </w:rPr>
            </w:pPr>
          </w:p>
        </w:tc>
      </w:tr>
      <w:tr w:rsidR="004F120F" w:rsidRPr="00C477E4" w14:paraId="7B4AF2A3" w14:textId="77777777" w:rsidTr="00B91336">
        <w:tc>
          <w:tcPr>
            <w:tcW w:w="1060" w:type="dxa"/>
          </w:tcPr>
          <w:p w14:paraId="18F654D2" w14:textId="77777777" w:rsidR="004F120F" w:rsidRPr="00C477E4" w:rsidRDefault="004F120F" w:rsidP="007B0188">
            <w:pPr>
              <w:rPr>
                <w:rFonts w:ascii="Arial" w:hAnsi="Arial" w:cs="Arial"/>
                <w:sz w:val="22"/>
                <w:szCs w:val="22"/>
              </w:rPr>
            </w:pPr>
            <w:r w:rsidRPr="00C477E4">
              <w:rPr>
                <w:rFonts w:ascii="Arial" w:hAnsi="Arial" w:cs="Arial"/>
                <w:sz w:val="22"/>
                <w:szCs w:val="22"/>
              </w:rPr>
              <w:t>C-</w:t>
            </w:r>
          </w:p>
        </w:tc>
        <w:tc>
          <w:tcPr>
            <w:tcW w:w="1157" w:type="dxa"/>
          </w:tcPr>
          <w:p w14:paraId="3D20AF2A" w14:textId="77777777" w:rsidR="004F120F" w:rsidRPr="00C477E4" w:rsidRDefault="004F120F" w:rsidP="007B0188">
            <w:pPr>
              <w:rPr>
                <w:rFonts w:ascii="Arial" w:hAnsi="Arial" w:cs="Arial"/>
                <w:sz w:val="22"/>
                <w:szCs w:val="22"/>
              </w:rPr>
            </w:pPr>
            <w:r w:rsidRPr="00C477E4">
              <w:rPr>
                <w:rFonts w:ascii="Arial" w:hAnsi="Arial" w:cs="Arial"/>
                <w:sz w:val="22"/>
                <w:szCs w:val="22"/>
              </w:rPr>
              <w:t>72.9 – 70</w:t>
            </w:r>
          </w:p>
        </w:tc>
        <w:tc>
          <w:tcPr>
            <w:tcW w:w="11823" w:type="dxa"/>
          </w:tcPr>
          <w:p w14:paraId="29ECC4E9" w14:textId="29E23F65" w:rsidR="004F120F" w:rsidRPr="00C477E4" w:rsidRDefault="004F120F" w:rsidP="007B0188">
            <w:pPr>
              <w:rPr>
                <w:rFonts w:ascii="Arial" w:hAnsi="Arial" w:cs="Arial"/>
                <w:sz w:val="22"/>
                <w:szCs w:val="22"/>
              </w:rPr>
            </w:pPr>
          </w:p>
        </w:tc>
      </w:tr>
      <w:tr w:rsidR="004F120F" w:rsidRPr="00C477E4" w14:paraId="5B017126" w14:textId="77777777" w:rsidTr="00B91336">
        <w:tc>
          <w:tcPr>
            <w:tcW w:w="1060" w:type="dxa"/>
          </w:tcPr>
          <w:p w14:paraId="054B48CF" w14:textId="77777777" w:rsidR="004F120F" w:rsidRPr="00C477E4" w:rsidRDefault="004F120F" w:rsidP="007B0188">
            <w:pPr>
              <w:rPr>
                <w:rFonts w:ascii="Arial" w:hAnsi="Arial" w:cs="Arial"/>
                <w:sz w:val="22"/>
                <w:szCs w:val="22"/>
              </w:rPr>
            </w:pPr>
            <w:r w:rsidRPr="00C477E4">
              <w:rPr>
                <w:rFonts w:ascii="Arial" w:hAnsi="Arial" w:cs="Arial"/>
                <w:sz w:val="22"/>
                <w:szCs w:val="22"/>
              </w:rPr>
              <w:t>D+</w:t>
            </w:r>
          </w:p>
        </w:tc>
        <w:tc>
          <w:tcPr>
            <w:tcW w:w="1157" w:type="dxa"/>
          </w:tcPr>
          <w:p w14:paraId="3434EEC3" w14:textId="77777777" w:rsidR="004F120F" w:rsidRPr="00C477E4" w:rsidRDefault="004F120F" w:rsidP="007B0188">
            <w:pPr>
              <w:rPr>
                <w:rFonts w:ascii="Arial" w:hAnsi="Arial" w:cs="Arial"/>
                <w:sz w:val="22"/>
                <w:szCs w:val="22"/>
              </w:rPr>
            </w:pPr>
            <w:r w:rsidRPr="00C477E4">
              <w:rPr>
                <w:rFonts w:ascii="Arial" w:hAnsi="Arial" w:cs="Arial"/>
                <w:sz w:val="22"/>
                <w:szCs w:val="22"/>
              </w:rPr>
              <w:t>69.9 – 67</w:t>
            </w:r>
          </w:p>
        </w:tc>
        <w:tc>
          <w:tcPr>
            <w:tcW w:w="11823" w:type="dxa"/>
          </w:tcPr>
          <w:p w14:paraId="6DB88634" w14:textId="1C71912C" w:rsidR="004F120F" w:rsidRPr="00C477E4" w:rsidRDefault="004F120F" w:rsidP="007B0188">
            <w:pPr>
              <w:rPr>
                <w:rFonts w:ascii="Arial" w:hAnsi="Arial" w:cs="Arial"/>
                <w:sz w:val="22"/>
                <w:szCs w:val="22"/>
              </w:rPr>
            </w:pPr>
          </w:p>
        </w:tc>
      </w:tr>
      <w:tr w:rsidR="004F120F" w:rsidRPr="00C477E4" w14:paraId="37F3F662" w14:textId="77777777" w:rsidTr="00B91336">
        <w:tc>
          <w:tcPr>
            <w:tcW w:w="1060" w:type="dxa"/>
          </w:tcPr>
          <w:p w14:paraId="615EAD2C" w14:textId="77777777" w:rsidR="004F120F" w:rsidRPr="00C477E4" w:rsidRDefault="004F120F" w:rsidP="007B0188">
            <w:pPr>
              <w:rPr>
                <w:rFonts w:ascii="Arial" w:hAnsi="Arial" w:cs="Arial"/>
                <w:sz w:val="22"/>
                <w:szCs w:val="22"/>
              </w:rPr>
            </w:pPr>
            <w:r w:rsidRPr="00C477E4">
              <w:rPr>
                <w:rFonts w:ascii="Arial" w:hAnsi="Arial" w:cs="Arial"/>
                <w:sz w:val="22"/>
                <w:szCs w:val="22"/>
              </w:rPr>
              <w:t>D</w:t>
            </w:r>
          </w:p>
        </w:tc>
        <w:tc>
          <w:tcPr>
            <w:tcW w:w="1157" w:type="dxa"/>
          </w:tcPr>
          <w:p w14:paraId="0826602F" w14:textId="77777777" w:rsidR="004F120F" w:rsidRPr="00C477E4" w:rsidRDefault="004F120F" w:rsidP="007B0188">
            <w:pPr>
              <w:rPr>
                <w:rFonts w:ascii="Arial" w:hAnsi="Arial" w:cs="Arial"/>
                <w:sz w:val="22"/>
                <w:szCs w:val="22"/>
              </w:rPr>
            </w:pPr>
            <w:r w:rsidRPr="00C477E4">
              <w:rPr>
                <w:rFonts w:ascii="Arial" w:hAnsi="Arial" w:cs="Arial"/>
                <w:sz w:val="22"/>
                <w:szCs w:val="22"/>
              </w:rPr>
              <w:t>66.9 – 60</w:t>
            </w:r>
          </w:p>
        </w:tc>
        <w:tc>
          <w:tcPr>
            <w:tcW w:w="11823" w:type="dxa"/>
          </w:tcPr>
          <w:p w14:paraId="43448D77" w14:textId="714A979F" w:rsidR="004F120F" w:rsidRPr="00C477E4" w:rsidRDefault="004F120F" w:rsidP="007B0188">
            <w:pPr>
              <w:rPr>
                <w:rFonts w:ascii="Arial" w:hAnsi="Arial" w:cs="Arial"/>
                <w:sz w:val="22"/>
                <w:szCs w:val="22"/>
              </w:rPr>
            </w:pPr>
          </w:p>
        </w:tc>
      </w:tr>
      <w:tr w:rsidR="004F120F" w:rsidRPr="00C477E4" w14:paraId="1E14B2E0" w14:textId="77777777" w:rsidTr="00B91336">
        <w:tc>
          <w:tcPr>
            <w:tcW w:w="1060" w:type="dxa"/>
          </w:tcPr>
          <w:p w14:paraId="253FD383" w14:textId="77777777" w:rsidR="004F120F" w:rsidRPr="00C477E4" w:rsidRDefault="004F120F" w:rsidP="007B0188">
            <w:pPr>
              <w:rPr>
                <w:rFonts w:ascii="Arial" w:hAnsi="Arial" w:cs="Arial"/>
                <w:sz w:val="22"/>
                <w:szCs w:val="22"/>
              </w:rPr>
            </w:pPr>
            <w:r>
              <w:rPr>
                <w:rFonts w:ascii="Arial" w:hAnsi="Arial" w:cs="Arial"/>
                <w:sz w:val="22"/>
                <w:szCs w:val="22"/>
              </w:rPr>
              <w:t>E</w:t>
            </w:r>
          </w:p>
        </w:tc>
        <w:tc>
          <w:tcPr>
            <w:tcW w:w="1157" w:type="dxa"/>
          </w:tcPr>
          <w:p w14:paraId="1CA20E20" w14:textId="77777777" w:rsidR="004F120F" w:rsidRPr="00C477E4" w:rsidRDefault="004F120F" w:rsidP="007B0188">
            <w:pPr>
              <w:rPr>
                <w:rFonts w:ascii="Arial" w:hAnsi="Arial" w:cs="Arial"/>
                <w:sz w:val="22"/>
                <w:szCs w:val="22"/>
              </w:rPr>
            </w:pPr>
            <w:r w:rsidRPr="00C477E4">
              <w:rPr>
                <w:rFonts w:ascii="Arial" w:hAnsi="Arial" w:cs="Arial"/>
                <w:sz w:val="22"/>
                <w:szCs w:val="22"/>
              </w:rPr>
              <w:t>&lt;60</w:t>
            </w:r>
          </w:p>
        </w:tc>
        <w:tc>
          <w:tcPr>
            <w:tcW w:w="11823" w:type="dxa"/>
          </w:tcPr>
          <w:p w14:paraId="1004AAAF" w14:textId="06975019" w:rsidR="004F120F" w:rsidRPr="00C477E4" w:rsidRDefault="004F120F" w:rsidP="007B0188">
            <w:pPr>
              <w:rPr>
                <w:rFonts w:ascii="Arial" w:hAnsi="Arial" w:cs="Arial"/>
                <w:sz w:val="22"/>
                <w:szCs w:val="22"/>
              </w:rPr>
            </w:pPr>
          </w:p>
        </w:tc>
      </w:tr>
    </w:tbl>
    <w:p w14:paraId="1B1EF0CD" w14:textId="77777777" w:rsidR="00415038" w:rsidRPr="00C477E4" w:rsidRDefault="00415038" w:rsidP="00811455">
      <w:pPr>
        <w:rPr>
          <w:rFonts w:ascii="Arial" w:hAnsi="Arial" w:cs="Arial"/>
          <w:sz w:val="22"/>
          <w:szCs w:val="22"/>
          <w:lang w:eastAsia="zh-CN"/>
        </w:rPr>
      </w:pPr>
    </w:p>
    <w:p w14:paraId="0D08AF82" w14:textId="77777777" w:rsidR="00F319B8" w:rsidRDefault="00F319B8" w:rsidP="00F319B8">
      <w:pPr>
        <w:rPr>
          <w:sz w:val="22"/>
        </w:rPr>
      </w:pPr>
    </w:p>
    <w:p w14:paraId="2141C933" w14:textId="77777777" w:rsidR="00041B46" w:rsidRPr="00260C6D" w:rsidRDefault="00041B46" w:rsidP="00041B46">
      <w:pPr>
        <w:rPr>
          <w:rFonts w:ascii="Arial" w:hAnsi="Arial" w:cs="Arial"/>
          <w:bCs/>
          <w:sz w:val="22"/>
          <w:szCs w:val="22"/>
        </w:rPr>
      </w:pPr>
      <w:r w:rsidRPr="00260C6D">
        <w:rPr>
          <w:rFonts w:ascii="Arial" w:hAnsi="Arial" w:cs="Arial"/>
          <w:b/>
          <w:bCs/>
          <w:sz w:val="22"/>
          <w:szCs w:val="22"/>
        </w:rPr>
        <w:t xml:space="preserve">Attendance: </w:t>
      </w:r>
      <w:r w:rsidRPr="00260C6D">
        <w:rPr>
          <w:rFonts w:ascii="Arial" w:hAnsi="Arial" w:cs="Arial"/>
          <w:bCs/>
          <w:sz w:val="22"/>
          <w:szCs w:val="22"/>
        </w:rPr>
        <w:t>Your attendance is required and is based, at least in part, on your online activity and participation using Carmen. Student access to posted course modules and contents will be tracked to ensure there is ongoing access, activity, and productivity.</w:t>
      </w:r>
    </w:p>
    <w:p w14:paraId="73D05B21" w14:textId="77777777" w:rsidR="00041B46" w:rsidRPr="00260C6D" w:rsidRDefault="00041B46" w:rsidP="00041B46">
      <w:pPr>
        <w:rPr>
          <w:rFonts w:ascii="Arial" w:hAnsi="Arial" w:cs="Arial"/>
          <w:bCs/>
          <w:sz w:val="22"/>
          <w:szCs w:val="22"/>
        </w:rPr>
      </w:pPr>
    </w:p>
    <w:p w14:paraId="1B44E445" w14:textId="77777777" w:rsidR="00041B46" w:rsidRPr="00260C6D" w:rsidRDefault="00041B46" w:rsidP="00041B46">
      <w:pPr>
        <w:rPr>
          <w:rFonts w:ascii="Arial" w:hAnsi="Arial" w:cs="Arial"/>
          <w:bCs/>
          <w:sz w:val="22"/>
          <w:szCs w:val="22"/>
        </w:rPr>
      </w:pPr>
      <w:r w:rsidRPr="00260C6D">
        <w:rPr>
          <w:rFonts w:ascii="Arial" w:hAnsi="Arial" w:cs="Arial"/>
          <w:b/>
          <w:bCs/>
          <w:sz w:val="22"/>
          <w:szCs w:val="22"/>
        </w:rPr>
        <w:t>Time Management</w:t>
      </w:r>
      <w:r w:rsidRPr="00260C6D">
        <w:rPr>
          <w:rFonts w:ascii="Arial" w:hAnsi="Arial" w:cs="Arial"/>
          <w:bCs/>
          <w:sz w:val="22"/>
          <w:szCs w:val="22"/>
        </w:rPr>
        <w:t xml:space="preserve">: University rules stipulate that a student can expect to spend a minimum of 3 hours per week on a course for each credit hour, thus for this </w:t>
      </w:r>
      <w:proofErr w:type="gramStart"/>
      <w:r w:rsidRPr="00260C6D">
        <w:rPr>
          <w:rFonts w:ascii="Arial" w:hAnsi="Arial" w:cs="Arial"/>
          <w:bCs/>
          <w:sz w:val="22"/>
          <w:szCs w:val="22"/>
        </w:rPr>
        <w:t>3 credit</w:t>
      </w:r>
      <w:proofErr w:type="gramEnd"/>
      <w:r w:rsidRPr="00260C6D">
        <w:rPr>
          <w:rFonts w:ascii="Arial" w:hAnsi="Arial" w:cs="Arial"/>
          <w:bCs/>
          <w:sz w:val="22"/>
          <w:szCs w:val="22"/>
        </w:rPr>
        <w:t xml:space="preserve"> hour course you should expect to devote roughly </w:t>
      </w:r>
      <w:r w:rsidRPr="00041B46">
        <w:rPr>
          <w:rFonts w:ascii="Arial" w:hAnsi="Arial" w:cs="Arial"/>
          <w:bCs/>
          <w:sz w:val="22"/>
          <w:szCs w:val="22"/>
        </w:rPr>
        <w:t>9 hours per week</w:t>
      </w:r>
      <w:r w:rsidRPr="00260C6D">
        <w:rPr>
          <w:rFonts w:ascii="Arial" w:hAnsi="Arial" w:cs="Arial"/>
          <w:bCs/>
          <w:sz w:val="22"/>
          <w:szCs w:val="22"/>
        </w:rPr>
        <w:t>. Workload will vary from week to week, with some weeks having more assignments and others having more active learning time. This is intended as a rough guide to help you plan your time accordingly. In a typical week, you can expect your time to be spent as follows:</w:t>
      </w:r>
    </w:p>
    <w:p w14:paraId="3CF5F878" w14:textId="77777777" w:rsidR="00041B46" w:rsidRPr="00260C6D" w:rsidRDefault="00041B46" w:rsidP="00041B46">
      <w:pPr>
        <w:numPr>
          <w:ilvl w:val="0"/>
          <w:numId w:val="50"/>
        </w:numPr>
        <w:rPr>
          <w:rFonts w:ascii="Arial" w:hAnsi="Arial" w:cs="Arial"/>
          <w:bCs/>
          <w:sz w:val="22"/>
          <w:szCs w:val="22"/>
        </w:rPr>
      </w:pPr>
      <w:r w:rsidRPr="00260C6D">
        <w:rPr>
          <w:rFonts w:ascii="Arial" w:hAnsi="Arial" w:cs="Arial"/>
          <w:bCs/>
          <w:sz w:val="22"/>
          <w:szCs w:val="22"/>
        </w:rPr>
        <w:t>1 hour – viewing lectures</w:t>
      </w:r>
    </w:p>
    <w:p w14:paraId="4349DF6C" w14:textId="77777777" w:rsidR="00041B46" w:rsidRPr="00260C6D" w:rsidRDefault="00041B46" w:rsidP="00041B46">
      <w:pPr>
        <w:numPr>
          <w:ilvl w:val="0"/>
          <w:numId w:val="50"/>
        </w:numPr>
        <w:rPr>
          <w:rFonts w:ascii="Arial" w:hAnsi="Arial" w:cs="Arial"/>
          <w:bCs/>
          <w:sz w:val="22"/>
          <w:szCs w:val="22"/>
        </w:rPr>
      </w:pPr>
      <w:r w:rsidRPr="00260C6D">
        <w:rPr>
          <w:rFonts w:ascii="Arial" w:hAnsi="Arial" w:cs="Arial"/>
          <w:bCs/>
          <w:sz w:val="22"/>
          <w:szCs w:val="22"/>
        </w:rPr>
        <w:t>1 hour - completing online knowledge self-checks</w:t>
      </w:r>
    </w:p>
    <w:p w14:paraId="040D052F" w14:textId="77777777" w:rsidR="00041B46" w:rsidRPr="00260C6D" w:rsidRDefault="00041B46" w:rsidP="00041B46">
      <w:pPr>
        <w:numPr>
          <w:ilvl w:val="0"/>
          <w:numId w:val="50"/>
        </w:numPr>
        <w:rPr>
          <w:rFonts w:ascii="Arial" w:hAnsi="Arial" w:cs="Arial"/>
          <w:bCs/>
          <w:sz w:val="22"/>
          <w:szCs w:val="22"/>
        </w:rPr>
      </w:pPr>
      <w:r w:rsidRPr="00260C6D">
        <w:rPr>
          <w:rFonts w:ascii="Arial" w:hAnsi="Arial" w:cs="Arial"/>
          <w:bCs/>
          <w:sz w:val="22"/>
          <w:szCs w:val="22"/>
        </w:rPr>
        <w:t>4 hour - completing assigned reading and homework assignments, viewing movies assigned to this course. This also includes preparing for Case Report and Final Exam</w:t>
      </w:r>
    </w:p>
    <w:p w14:paraId="028C927A" w14:textId="77777777" w:rsidR="00041B46" w:rsidRPr="00260C6D" w:rsidRDefault="00041B46" w:rsidP="00041B46">
      <w:pPr>
        <w:numPr>
          <w:ilvl w:val="0"/>
          <w:numId w:val="50"/>
        </w:numPr>
        <w:rPr>
          <w:rFonts w:ascii="Arial" w:hAnsi="Arial" w:cs="Arial"/>
          <w:bCs/>
          <w:sz w:val="22"/>
          <w:szCs w:val="22"/>
        </w:rPr>
      </w:pPr>
      <w:r w:rsidRPr="00260C6D">
        <w:rPr>
          <w:rFonts w:ascii="Arial" w:hAnsi="Arial" w:cs="Arial"/>
          <w:bCs/>
          <w:sz w:val="22"/>
          <w:szCs w:val="22"/>
        </w:rPr>
        <w:t>3 hours - reviewing materials and interacting on discussion boards</w:t>
      </w:r>
    </w:p>
    <w:p w14:paraId="65DC00D9" w14:textId="77777777" w:rsidR="00041B46" w:rsidRPr="00260C6D" w:rsidRDefault="00041B46" w:rsidP="00041B46">
      <w:pPr>
        <w:rPr>
          <w:rFonts w:ascii="Arial" w:hAnsi="Arial" w:cs="Arial"/>
          <w:bCs/>
          <w:sz w:val="22"/>
          <w:szCs w:val="22"/>
        </w:rPr>
      </w:pPr>
    </w:p>
    <w:p w14:paraId="44197D52" w14:textId="77777777" w:rsidR="00041B46" w:rsidRPr="00260C6D" w:rsidRDefault="00041B46" w:rsidP="00041B46">
      <w:pPr>
        <w:rPr>
          <w:rFonts w:ascii="Arial" w:hAnsi="Arial" w:cs="Arial"/>
          <w:b/>
          <w:bCs/>
          <w:sz w:val="22"/>
          <w:szCs w:val="22"/>
        </w:rPr>
      </w:pPr>
      <w:r w:rsidRPr="00260C6D">
        <w:rPr>
          <w:rFonts w:ascii="Arial" w:hAnsi="Arial" w:cs="Arial"/>
          <w:b/>
          <w:bCs/>
          <w:sz w:val="22"/>
          <w:szCs w:val="22"/>
        </w:rPr>
        <w:t>Carmen</w:t>
      </w:r>
    </w:p>
    <w:p w14:paraId="20E98044" w14:textId="77777777" w:rsidR="00041B46" w:rsidRPr="00260C6D" w:rsidRDefault="00041B46" w:rsidP="00041B46">
      <w:pPr>
        <w:rPr>
          <w:rFonts w:ascii="Arial" w:hAnsi="Arial" w:cs="Arial"/>
          <w:sz w:val="22"/>
          <w:szCs w:val="22"/>
        </w:rPr>
      </w:pPr>
      <w:r w:rsidRPr="00260C6D">
        <w:rPr>
          <w:rFonts w:ascii="Arial" w:hAnsi="Arial" w:cs="Arial"/>
          <w:sz w:val="22"/>
          <w:szCs w:val="22"/>
        </w:rPr>
        <w:t>The lecture notes, additional reading materials</w:t>
      </w:r>
      <w:r w:rsidRPr="00260C6D">
        <w:rPr>
          <w:rFonts w:ascii="Arial" w:hAnsi="Arial" w:cs="Arial"/>
          <w:sz w:val="22"/>
          <w:szCs w:val="22"/>
          <w:lang w:eastAsia="zh-CN"/>
        </w:rPr>
        <w:t>, test materials</w:t>
      </w:r>
      <w:r w:rsidRPr="00260C6D">
        <w:rPr>
          <w:rFonts w:ascii="Arial" w:hAnsi="Arial" w:cs="Arial"/>
          <w:sz w:val="22"/>
          <w:szCs w:val="22"/>
        </w:rPr>
        <w:t xml:space="preserve"> and other notices will be available in Carmen site for the course. You will also use Carmen for other class activities, such as to participate question posting and discussion, quizzes, exams, and submitting case reports. Should you require additional services to use these technologies, please request accommodations with the instructor. HELP DESK call 614-688-HELP at any time if you have a technical problem involving Carmen. Support is available at this number 24/7.</w:t>
      </w:r>
    </w:p>
    <w:p w14:paraId="38EA8380" w14:textId="77777777" w:rsidR="00041B46" w:rsidRPr="00260C6D" w:rsidRDefault="00041B46" w:rsidP="00041B46">
      <w:pPr>
        <w:rPr>
          <w:rFonts w:ascii="Arial" w:hAnsi="Arial" w:cs="Arial"/>
          <w:b/>
          <w:sz w:val="22"/>
          <w:szCs w:val="22"/>
        </w:rPr>
      </w:pPr>
    </w:p>
    <w:p w14:paraId="17C39454" w14:textId="77777777" w:rsidR="00041B46" w:rsidRPr="00260C6D" w:rsidRDefault="00041B46" w:rsidP="00041B46">
      <w:pPr>
        <w:rPr>
          <w:rFonts w:ascii="Arial" w:hAnsi="Arial" w:cs="Arial"/>
          <w:b/>
          <w:sz w:val="22"/>
          <w:szCs w:val="22"/>
        </w:rPr>
      </w:pPr>
      <w:r w:rsidRPr="00260C6D">
        <w:rPr>
          <w:rFonts w:ascii="Arial" w:hAnsi="Arial" w:cs="Arial"/>
          <w:b/>
          <w:sz w:val="22"/>
          <w:szCs w:val="22"/>
        </w:rPr>
        <w:t>Office of Student Life: Disability Services</w:t>
      </w:r>
    </w:p>
    <w:p w14:paraId="451E114A" w14:textId="77777777" w:rsidR="00041B46" w:rsidRPr="00260C6D" w:rsidRDefault="00041B46" w:rsidP="00041B46">
      <w:pPr>
        <w:rPr>
          <w:rFonts w:ascii="Arial" w:hAnsi="Arial" w:cs="Arial"/>
          <w:sz w:val="22"/>
          <w:szCs w:val="22"/>
        </w:rPr>
      </w:pPr>
      <w:r w:rsidRPr="00260C6D">
        <w:rPr>
          <w:rFonts w:ascii="Arial" w:hAnsi="Arial" w:cs="Arial"/>
          <w:sz w:val="22"/>
          <w:szCs w:val="22"/>
        </w:rPr>
        <w:t>Any student who feels s/he may need an accommodation based on the impact of a disability should contact me privately to discuss your specific needs.  Please contact the Office of Student Life: Disability Services at 614-292-3307 in Room 098 Baker Hall 113 W. 12</w:t>
      </w:r>
      <w:r w:rsidRPr="00260C6D">
        <w:rPr>
          <w:rFonts w:ascii="Arial" w:hAnsi="Arial" w:cs="Arial"/>
          <w:sz w:val="22"/>
          <w:szCs w:val="22"/>
          <w:vertAlign w:val="superscript"/>
        </w:rPr>
        <w:t>th</w:t>
      </w:r>
      <w:r w:rsidRPr="00260C6D">
        <w:rPr>
          <w:rFonts w:ascii="Arial" w:hAnsi="Arial" w:cs="Arial"/>
          <w:sz w:val="22"/>
          <w:szCs w:val="22"/>
        </w:rPr>
        <w:t xml:space="preserve"> Ave. to coordinate reasonable accommodations for students with documented disabilities (</w:t>
      </w:r>
      <w:hyperlink r:id="rId10" w:history="1">
        <w:r w:rsidR="009A55FC" w:rsidRPr="00020866">
          <w:rPr>
            <w:rStyle w:val="Hyperlink"/>
            <w:rFonts w:ascii="Arial" w:hAnsi="Arial" w:cs="Arial"/>
            <w:sz w:val="22"/>
            <w:szCs w:val="22"/>
          </w:rPr>
          <w:t>https://slds.osu.edu/</w:t>
        </w:r>
      </w:hyperlink>
      <w:r w:rsidR="009A55FC">
        <w:rPr>
          <w:rFonts w:ascii="Arial" w:hAnsi="Arial" w:cs="Arial"/>
          <w:sz w:val="22"/>
          <w:szCs w:val="22"/>
        </w:rPr>
        <w:t xml:space="preserve">). </w:t>
      </w:r>
    </w:p>
    <w:p w14:paraId="2D8A1542" w14:textId="77777777" w:rsidR="00041B46" w:rsidRPr="00260C6D" w:rsidRDefault="00041B46" w:rsidP="00041B46">
      <w:pPr>
        <w:ind w:left="720"/>
        <w:rPr>
          <w:rFonts w:ascii="Arial" w:hAnsi="Arial" w:cs="Arial"/>
          <w:b/>
          <w:sz w:val="22"/>
          <w:szCs w:val="22"/>
        </w:rPr>
      </w:pPr>
    </w:p>
    <w:p w14:paraId="255E427F" w14:textId="77777777" w:rsidR="00041B46" w:rsidRPr="00260C6D" w:rsidRDefault="00041B46" w:rsidP="00041B46">
      <w:pPr>
        <w:rPr>
          <w:rFonts w:ascii="Arial" w:hAnsi="Arial" w:cs="Arial"/>
          <w:b/>
          <w:sz w:val="22"/>
          <w:szCs w:val="22"/>
        </w:rPr>
      </w:pPr>
      <w:r w:rsidRPr="00260C6D">
        <w:rPr>
          <w:rFonts w:ascii="Arial" w:hAnsi="Arial" w:cs="Arial"/>
          <w:b/>
          <w:sz w:val="22"/>
          <w:szCs w:val="22"/>
        </w:rPr>
        <w:t>Mental Health Services</w:t>
      </w:r>
    </w:p>
    <w:p w14:paraId="2C29BA7C" w14:textId="77777777" w:rsidR="00041B46" w:rsidRPr="00260C6D" w:rsidRDefault="00041B46" w:rsidP="00041B46">
      <w:pPr>
        <w:rPr>
          <w:rFonts w:ascii="Arial" w:hAnsi="Arial" w:cs="Arial"/>
          <w:sz w:val="22"/>
          <w:szCs w:val="22"/>
        </w:rPr>
      </w:pPr>
      <w:r w:rsidRPr="00260C6D">
        <w:rPr>
          <w:rFonts w:ascii="Arial" w:hAnsi="Arial" w:cs="Arial"/>
          <w:sz w:val="22"/>
          <w:szCs w:val="22"/>
        </w:rPr>
        <w:t xml:space="preserve">As a student you may experience a range of issues that can cause barriers to </w:t>
      </w:r>
      <w:proofErr w:type="gramStart"/>
      <w:r w:rsidRPr="00260C6D">
        <w:rPr>
          <w:rFonts w:ascii="Arial" w:hAnsi="Arial" w:cs="Arial"/>
          <w:sz w:val="22"/>
          <w:szCs w:val="22"/>
        </w:rPr>
        <w:t>learning</w:t>
      </w:r>
      <w:proofErr w:type="gramEnd"/>
      <w:r w:rsidRPr="00260C6D">
        <w:rPr>
          <w:rFonts w:ascii="Arial" w:hAnsi="Arial" w:cs="Arial"/>
          <w:sz w:val="22"/>
          <w:szCs w:val="22"/>
        </w:rPr>
        <w:t xml:space="preserve">,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11" w:history="1">
        <w:r w:rsidRPr="009A55FC">
          <w:rPr>
            <w:rStyle w:val="Hyperlink"/>
            <w:rFonts w:ascii="Arial" w:hAnsi="Arial" w:cs="Arial"/>
            <w:sz w:val="22"/>
            <w:szCs w:val="22"/>
          </w:rPr>
          <w:t>ccs.osu.edu</w:t>
        </w:r>
      </w:hyperlink>
      <w:r w:rsidRPr="00260C6D">
        <w:rPr>
          <w:rFonts w:ascii="Arial" w:hAnsi="Arial" w:cs="Arial"/>
          <w:sz w:val="22"/>
          <w:szCs w:val="22"/>
        </w:rPr>
        <w:t xml:space="preserve"> or calling 614-- 292--5766. CCS is located on the 4th Floor of the Younkin Success Center and 10th Floor of Lincoln Tower. You can reach an </w:t>
      </w:r>
      <w:proofErr w:type="gramStart"/>
      <w:r w:rsidRPr="00260C6D">
        <w:rPr>
          <w:rFonts w:ascii="Arial" w:hAnsi="Arial" w:cs="Arial"/>
          <w:sz w:val="22"/>
          <w:szCs w:val="22"/>
        </w:rPr>
        <w:t>on call</w:t>
      </w:r>
      <w:proofErr w:type="gramEnd"/>
      <w:r w:rsidRPr="00260C6D">
        <w:rPr>
          <w:rFonts w:ascii="Arial" w:hAnsi="Arial" w:cs="Arial"/>
          <w:sz w:val="22"/>
          <w:szCs w:val="22"/>
        </w:rPr>
        <w:t xml:space="preserve"> counselor when CCS is closed at 614--292--5766 and 24 hour emergency help is also available through the 24/7 National Suicide Prevention Hotline at 1-- 800--273--TALK or at suicidepreventionlifeline.org.</w:t>
      </w:r>
    </w:p>
    <w:p w14:paraId="57E3F14D" w14:textId="77777777" w:rsidR="00041B46" w:rsidRPr="00260C6D" w:rsidRDefault="00041B46" w:rsidP="00041B46">
      <w:pPr>
        <w:jc w:val="center"/>
        <w:rPr>
          <w:rFonts w:ascii="Arial" w:hAnsi="Arial" w:cs="Arial"/>
          <w:b/>
          <w:sz w:val="22"/>
          <w:szCs w:val="22"/>
        </w:rPr>
      </w:pPr>
    </w:p>
    <w:p w14:paraId="5EACF109" w14:textId="77777777" w:rsidR="00041B46" w:rsidRPr="00260C6D" w:rsidRDefault="00041B46" w:rsidP="00041B46">
      <w:pPr>
        <w:rPr>
          <w:rFonts w:ascii="Arial" w:hAnsi="Arial" w:cs="Arial"/>
          <w:b/>
          <w:sz w:val="22"/>
          <w:szCs w:val="22"/>
        </w:rPr>
      </w:pPr>
      <w:r w:rsidRPr="00260C6D">
        <w:rPr>
          <w:rFonts w:ascii="Arial" w:hAnsi="Arial" w:cs="Arial"/>
          <w:b/>
          <w:sz w:val="22"/>
          <w:szCs w:val="22"/>
        </w:rPr>
        <w:t>Academic integrity</w:t>
      </w:r>
    </w:p>
    <w:p w14:paraId="2BA7CCD9" w14:textId="77777777" w:rsidR="00041B46" w:rsidRPr="00260C6D" w:rsidRDefault="00041B46" w:rsidP="00041B46">
      <w:pPr>
        <w:rPr>
          <w:rFonts w:ascii="Arial" w:hAnsi="Arial" w:cs="Arial"/>
          <w:sz w:val="22"/>
          <w:szCs w:val="22"/>
        </w:rPr>
      </w:pPr>
      <w:r w:rsidRPr="00260C6D">
        <w:rPr>
          <w:rFonts w:ascii="Arial" w:hAnsi="Arial" w:cs="Arial"/>
          <w:sz w:val="22"/>
          <w:szCs w:val="22"/>
        </w:rPr>
        <w:t xml:space="preserve">Academic integrity is essential to maintaining an environment that fosters excellence in teaching, research, and other educational and scholarly activities.  Thus, The Ohio State University, the College of Public Health, and the Committee on Academic Misconduct (COAM) expect that all students have read and understood the University’s Code of Student Conduct and the School’s Student Handbook, and that all students will </w:t>
      </w:r>
      <w:r w:rsidRPr="00260C6D">
        <w:rPr>
          <w:rFonts w:ascii="Arial" w:hAnsi="Arial" w:cs="Arial"/>
          <w:sz w:val="22"/>
          <w:szCs w:val="22"/>
        </w:rPr>
        <w:lastRenderedPageBreak/>
        <w:t>complete all academic and scholarly assignments with fairness and honesty.  The Code of Student Conduct and other information on academic integrity and academic misconduct can be found at the COAM web pages (</w:t>
      </w:r>
      <w:hyperlink r:id="rId12" w:history="1">
        <w:r w:rsidR="009A55FC" w:rsidRPr="00020866">
          <w:rPr>
            <w:rStyle w:val="Hyperlink"/>
            <w:rFonts w:ascii="Arial" w:hAnsi="Arial" w:cs="Arial"/>
            <w:sz w:val="22"/>
            <w:szCs w:val="22"/>
          </w:rPr>
          <w:t>https://oaa.osu.edu/academic-integrity-and-misconduct</w:t>
        </w:r>
      </w:hyperlink>
      <w:r w:rsidR="009A55FC">
        <w:rPr>
          <w:rFonts w:ascii="Arial" w:hAnsi="Arial" w:cs="Arial"/>
          <w:sz w:val="22"/>
          <w:szCs w:val="22"/>
        </w:rPr>
        <w:t xml:space="preserve">). </w:t>
      </w:r>
      <w:r w:rsidRPr="00260C6D">
        <w:rPr>
          <w:rFonts w:ascii="Arial" w:hAnsi="Arial" w:cs="Arial"/>
          <w:sz w:val="22"/>
          <w:szCs w:val="22"/>
        </w:rPr>
        <w:t>Students must recognize that failure to follow the rules and guidelines established in the University’s Code of Student Conduct, the Student Handbook, and in the syllabi for their courses may constitute “Academic Misconduct.”</w:t>
      </w:r>
    </w:p>
    <w:p w14:paraId="5F6A6DDB" w14:textId="77777777" w:rsidR="00041B46" w:rsidRPr="00260C6D" w:rsidRDefault="00041B46" w:rsidP="00041B46">
      <w:pPr>
        <w:rPr>
          <w:rFonts w:ascii="Arial" w:hAnsi="Arial" w:cs="Arial"/>
          <w:sz w:val="22"/>
          <w:szCs w:val="22"/>
        </w:rPr>
      </w:pPr>
    </w:p>
    <w:p w14:paraId="11056046" w14:textId="77777777" w:rsidR="00041B46" w:rsidRPr="00260C6D" w:rsidRDefault="00041B46" w:rsidP="00041B46">
      <w:pPr>
        <w:rPr>
          <w:rFonts w:ascii="Arial" w:hAnsi="Arial" w:cs="Arial"/>
          <w:sz w:val="22"/>
          <w:szCs w:val="22"/>
        </w:rPr>
      </w:pPr>
      <w:r w:rsidRPr="00260C6D">
        <w:rPr>
          <w:rFonts w:ascii="Arial" w:hAnsi="Arial" w:cs="Arial"/>
          <w:sz w:val="22"/>
          <w:szCs w:val="22"/>
        </w:rPr>
        <w:t>The Ohio State University’s Code of Student Conduct (Section 3335-23-04) defines academic misconduct as: “Any activity that tends to compromise the academic integrity of the University</w:t>
      </w:r>
      <w:r w:rsidR="009A55FC">
        <w:rPr>
          <w:rFonts w:ascii="Arial" w:hAnsi="Arial" w:cs="Arial"/>
          <w:sz w:val="22"/>
          <w:szCs w:val="22"/>
        </w:rPr>
        <w:t xml:space="preserve"> </w:t>
      </w:r>
      <w:proofErr w:type="spellStart"/>
      <w:r w:rsidR="009A55FC">
        <w:rPr>
          <w:rFonts w:ascii="Arial" w:hAnsi="Arial" w:cs="Arial"/>
          <w:sz w:val="22"/>
          <w:szCs w:val="22"/>
        </w:rPr>
        <w:t>or</w:t>
      </w:r>
      <w:r w:rsidRPr="00260C6D">
        <w:rPr>
          <w:rFonts w:ascii="Arial" w:hAnsi="Arial" w:cs="Arial"/>
          <w:sz w:val="22"/>
          <w:szCs w:val="22"/>
        </w:rPr>
        <w:t>r</w:t>
      </w:r>
      <w:proofErr w:type="spellEnd"/>
      <w:r w:rsidRPr="00260C6D">
        <w:rPr>
          <w:rFonts w:ascii="Arial" w:hAnsi="Arial" w:cs="Arial"/>
          <w:sz w:val="22"/>
          <w:szCs w:val="22"/>
        </w:rPr>
        <w:t xml:space="preserve"> subvert the educational process.”  Examples of academic misconduct include (but are not limited to) plagiarism, collusion (unauthorized collaboration), copying the work of another student, and possession of unauthorized materials during an examination.  Please note that the use of material from the Internet without appropriate acknowledgement and complete citation is plagiarism just as it would be if the source were printed material.  Further examples are found in the Student Handbook.  Ignorance of the Code of Student Conduct and the Student Handbook is never considered an “excuse” for academic misconduct.  </w:t>
      </w:r>
    </w:p>
    <w:p w14:paraId="164B1E9F" w14:textId="77777777" w:rsidR="00041B46" w:rsidRPr="00260C6D" w:rsidRDefault="00041B46" w:rsidP="00041B46">
      <w:pPr>
        <w:rPr>
          <w:rFonts w:ascii="Arial" w:hAnsi="Arial" w:cs="Arial"/>
          <w:sz w:val="22"/>
          <w:szCs w:val="22"/>
        </w:rPr>
      </w:pPr>
    </w:p>
    <w:p w14:paraId="5AE26E49" w14:textId="77777777" w:rsidR="00041B46" w:rsidRDefault="00041B46" w:rsidP="00041B46">
      <w:pPr>
        <w:rPr>
          <w:rFonts w:ascii="Arial" w:hAnsi="Arial" w:cs="Arial"/>
          <w:sz w:val="22"/>
          <w:szCs w:val="22"/>
        </w:rPr>
      </w:pPr>
      <w:r w:rsidRPr="00260C6D">
        <w:rPr>
          <w:rFonts w:ascii="Arial" w:hAnsi="Arial" w:cs="Arial"/>
          <w:sz w:val="22"/>
          <w:szCs w:val="22"/>
        </w:rPr>
        <w:t xml:space="preserve">If I suspect a student of academic misconduct in a course, I am obligated by University Rules to report these suspicions to the University’s Committee on Academic Misconduct.  If COAM determines that the student has violated the University’s Code of Student Conduct (i.e., committed academic misconduct), the sanctions for the misconduct could include a failing grade in the course and suspension or dismissal from the University.  If you have any questions about the above policy or what constitutes academic misconduct in this course, please contact </w:t>
      </w:r>
      <w:r>
        <w:rPr>
          <w:rFonts w:ascii="Arial" w:hAnsi="Arial" w:cs="Arial"/>
          <w:sz w:val="22"/>
          <w:szCs w:val="22"/>
        </w:rPr>
        <w:t>the instructor</w:t>
      </w:r>
      <w:r w:rsidRPr="00260C6D">
        <w:rPr>
          <w:rFonts w:ascii="Arial" w:hAnsi="Arial" w:cs="Arial"/>
          <w:sz w:val="22"/>
          <w:szCs w:val="22"/>
        </w:rPr>
        <w:t>.</w:t>
      </w:r>
    </w:p>
    <w:p w14:paraId="3BADCD06" w14:textId="77777777" w:rsidR="00041B46" w:rsidRPr="00260C6D" w:rsidRDefault="00041B46" w:rsidP="00041B46">
      <w:pPr>
        <w:rPr>
          <w:rFonts w:ascii="Arial" w:hAnsi="Arial" w:cs="Arial"/>
          <w:sz w:val="22"/>
          <w:szCs w:val="22"/>
        </w:rPr>
      </w:pPr>
    </w:p>
    <w:p w14:paraId="159F253E" w14:textId="77777777" w:rsidR="00DD3B19" w:rsidRPr="009135D9" w:rsidRDefault="00D72542" w:rsidP="00602518">
      <w:pPr>
        <w:outlineLvl w:val="0"/>
        <w:rPr>
          <w:rFonts w:ascii="Arial" w:hAnsi="Arial" w:cs="Arial"/>
          <w:b/>
          <w:sz w:val="22"/>
          <w:szCs w:val="22"/>
        </w:rPr>
      </w:pPr>
      <w:r w:rsidRPr="009135D9">
        <w:rPr>
          <w:rFonts w:ascii="Arial" w:hAnsi="Arial" w:cs="Arial"/>
          <w:b/>
          <w:sz w:val="22"/>
          <w:szCs w:val="22"/>
        </w:rPr>
        <w:t>Course Schedule</w:t>
      </w:r>
    </w:p>
    <w:p w14:paraId="156468A2" w14:textId="77777777" w:rsidR="000416F3" w:rsidRPr="00483675" w:rsidRDefault="00415038" w:rsidP="00602518">
      <w:pPr>
        <w:outlineLvl w:val="0"/>
        <w:rPr>
          <w:rFonts w:ascii="Arial" w:hAnsi="Arial" w:cs="Arial"/>
          <w:sz w:val="22"/>
          <w:szCs w:val="22"/>
          <w:u w:val="single"/>
        </w:rPr>
      </w:pPr>
      <w:r w:rsidRPr="00483675">
        <w:rPr>
          <w:rFonts w:ascii="Arial" w:hAnsi="Arial" w:cs="Arial"/>
          <w:sz w:val="22"/>
          <w:szCs w:val="22"/>
          <w:u w:val="single"/>
        </w:rPr>
        <w:t>Week</w:t>
      </w:r>
      <w:r w:rsidR="00AC5B7C" w:rsidRPr="00483675">
        <w:rPr>
          <w:rFonts w:ascii="Arial" w:hAnsi="Arial" w:cs="Arial"/>
          <w:sz w:val="22"/>
          <w:szCs w:val="22"/>
          <w:u w:val="single"/>
        </w:rPr>
        <w:t xml:space="preserve"> 1</w:t>
      </w:r>
    </w:p>
    <w:p w14:paraId="480ECFAA" w14:textId="77777777" w:rsidR="00BC2860" w:rsidRPr="00555120" w:rsidRDefault="00D72542" w:rsidP="00555120">
      <w:pPr>
        <w:pStyle w:val="ListParagraph"/>
        <w:numPr>
          <w:ilvl w:val="0"/>
          <w:numId w:val="28"/>
        </w:numPr>
        <w:outlineLvl w:val="0"/>
        <w:rPr>
          <w:rFonts w:ascii="Arial" w:hAnsi="Arial" w:cs="Arial"/>
          <w:sz w:val="22"/>
          <w:szCs w:val="22"/>
        </w:rPr>
      </w:pPr>
      <w:r w:rsidRPr="00555120">
        <w:rPr>
          <w:rFonts w:ascii="Arial" w:hAnsi="Arial" w:cs="Arial"/>
          <w:sz w:val="22"/>
          <w:szCs w:val="22"/>
        </w:rPr>
        <w:t xml:space="preserve">Introduction to </w:t>
      </w:r>
      <w:r w:rsidR="00E06626" w:rsidRPr="00555120">
        <w:rPr>
          <w:rFonts w:ascii="Arial" w:hAnsi="Arial" w:cs="Arial"/>
          <w:sz w:val="22"/>
          <w:szCs w:val="22"/>
        </w:rPr>
        <w:t>Global Issues and Global Health in Medicine</w:t>
      </w:r>
      <w:r w:rsidR="000416F3" w:rsidRPr="00555120">
        <w:rPr>
          <w:rFonts w:ascii="Arial" w:hAnsi="Arial" w:cs="Arial"/>
          <w:sz w:val="22"/>
          <w:szCs w:val="22"/>
        </w:rPr>
        <w:t xml:space="preserve">: </w:t>
      </w:r>
      <w:r w:rsidR="00BC2860" w:rsidRPr="00555120">
        <w:rPr>
          <w:rFonts w:ascii="Arial" w:hAnsi="Arial" w:cs="Arial"/>
          <w:sz w:val="22"/>
          <w:szCs w:val="22"/>
        </w:rPr>
        <w:t>This lecture will int</w:t>
      </w:r>
      <w:r w:rsidR="00E06626" w:rsidRPr="00555120">
        <w:rPr>
          <w:rFonts w:ascii="Arial" w:hAnsi="Arial" w:cs="Arial"/>
          <w:sz w:val="22"/>
          <w:szCs w:val="22"/>
        </w:rPr>
        <w:t>roduce some fundamental relationship between global issues, global health and medicine</w:t>
      </w:r>
      <w:r w:rsidR="00BC2860" w:rsidRPr="00555120">
        <w:rPr>
          <w:rFonts w:ascii="Arial" w:hAnsi="Arial" w:cs="Arial"/>
          <w:sz w:val="22"/>
          <w:szCs w:val="22"/>
        </w:rPr>
        <w:t>.</w:t>
      </w:r>
    </w:p>
    <w:p w14:paraId="7B418B2A" w14:textId="77777777" w:rsidR="00B26882" w:rsidRPr="00990CD3" w:rsidRDefault="000416F3" w:rsidP="008832DE">
      <w:pPr>
        <w:rPr>
          <w:rFonts w:ascii="Arial" w:hAnsi="Arial" w:cs="Arial"/>
          <w:sz w:val="22"/>
          <w:szCs w:val="22"/>
        </w:rPr>
      </w:pPr>
      <w:r>
        <w:rPr>
          <w:rFonts w:ascii="Arial" w:hAnsi="Arial" w:cs="Arial"/>
          <w:sz w:val="22"/>
          <w:szCs w:val="22"/>
        </w:rPr>
        <w:t>Reference</w:t>
      </w:r>
      <w:r w:rsidR="00E61D1B" w:rsidRPr="00990CD3">
        <w:rPr>
          <w:rFonts w:ascii="Arial" w:hAnsi="Arial" w:cs="Arial"/>
          <w:sz w:val="22"/>
          <w:szCs w:val="22"/>
        </w:rPr>
        <w:t xml:space="preserve">s: </w:t>
      </w:r>
    </w:p>
    <w:p w14:paraId="1C84C55E" w14:textId="77777777" w:rsidR="00B26882" w:rsidRPr="00990CD3" w:rsidRDefault="008832DE" w:rsidP="008832DE">
      <w:pPr>
        <w:rPr>
          <w:rFonts w:ascii="Arial" w:hAnsi="Arial" w:cs="Arial"/>
          <w:sz w:val="22"/>
          <w:szCs w:val="22"/>
        </w:rPr>
      </w:pPr>
      <w:r w:rsidRPr="00990CD3">
        <w:rPr>
          <w:rFonts w:ascii="Arial" w:hAnsi="Arial" w:cs="Arial"/>
          <w:sz w:val="22"/>
          <w:szCs w:val="22"/>
        </w:rPr>
        <w:t xml:space="preserve">1. </w:t>
      </w:r>
      <w:r w:rsidR="00B26882" w:rsidRPr="00990CD3">
        <w:rPr>
          <w:rFonts w:ascii="Arial" w:hAnsi="Arial" w:cs="Arial"/>
          <w:sz w:val="22"/>
          <w:szCs w:val="22"/>
        </w:rPr>
        <w:t xml:space="preserve">David Hemenway. Why We Don’t Spend Enough on Public Health. N Engl J Med.2010; </w:t>
      </w:r>
      <w:proofErr w:type="gramStart"/>
      <w:r w:rsidR="00B26882" w:rsidRPr="00990CD3">
        <w:rPr>
          <w:rFonts w:ascii="Arial" w:hAnsi="Arial" w:cs="Arial"/>
          <w:sz w:val="22"/>
          <w:szCs w:val="22"/>
        </w:rPr>
        <w:t>362;18:1657</w:t>
      </w:r>
      <w:proofErr w:type="gramEnd"/>
      <w:r w:rsidR="00B26882" w:rsidRPr="00990CD3">
        <w:rPr>
          <w:rFonts w:ascii="Arial" w:hAnsi="Arial" w:cs="Arial"/>
          <w:sz w:val="22"/>
          <w:szCs w:val="22"/>
        </w:rPr>
        <w:t>-1658</w:t>
      </w:r>
    </w:p>
    <w:p w14:paraId="2C946B69" w14:textId="77777777" w:rsidR="008832DE" w:rsidRPr="00990CD3" w:rsidRDefault="00B26882" w:rsidP="008832DE">
      <w:pPr>
        <w:rPr>
          <w:rFonts w:ascii="Arial" w:hAnsi="Arial" w:cs="Arial"/>
          <w:sz w:val="22"/>
          <w:szCs w:val="22"/>
        </w:rPr>
      </w:pPr>
      <w:r w:rsidRPr="00990CD3">
        <w:rPr>
          <w:rFonts w:ascii="Arial" w:hAnsi="Arial" w:cs="Arial"/>
          <w:sz w:val="22"/>
          <w:szCs w:val="22"/>
        </w:rPr>
        <w:t xml:space="preserve">2. </w:t>
      </w:r>
      <w:r w:rsidR="00E06626" w:rsidRPr="00990CD3">
        <w:rPr>
          <w:rFonts w:ascii="Arial" w:hAnsi="Arial" w:cs="Arial"/>
          <w:sz w:val="22"/>
          <w:szCs w:val="22"/>
        </w:rPr>
        <w:t>Harrison's Principles of Internal Medicine</w:t>
      </w:r>
      <w:r w:rsidR="00DE01BD" w:rsidRPr="00990CD3">
        <w:rPr>
          <w:rFonts w:ascii="Arial" w:hAnsi="Arial" w:cs="Arial"/>
          <w:sz w:val="22"/>
          <w:szCs w:val="22"/>
        </w:rPr>
        <w:t xml:space="preserve">. </w:t>
      </w:r>
      <w:r w:rsidR="000416F3">
        <w:rPr>
          <w:rFonts w:ascii="Arial" w:hAnsi="Arial" w:cs="Arial"/>
          <w:sz w:val="22"/>
          <w:szCs w:val="22"/>
        </w:rPr>
        <w:t>Part 17</w:t>
      </w:r>
      <w:r w:rsidR="00DE01BD" w:rsidRPr="00990CD3">
        <w:rPr>
          <w:rFonts w:ascii="Arial" w:hAnsi="Arial" w:cs="Arial"/>
          <w:sz w:val="22"/>
          <w:szCs w:val="22"/>
        </w:rPr>
        <w:t>: Global Medicine</w:t>
      </w:r>
    </w:p>
    <w:p w14:paraId="54E960D4" w14:textId="77777777" w:rsidR="00633A33" w:rsidRPr="00555120" w:rsidRDefault="00633A33" w:rsidP="00555120">
      <w:pPr>
        <w:pStyle w:val="ListParagraph"/>
        <w:numPr>
          <w:ilvl w:val="0"/>
          <w:numId w:val="28"/>
        </w:numPr>
        <w:outlineLvl w:val="0"/>
        <w:rPr>
          <w:rFonts w:ascii="Arial" w:hAnsi="Arial" w:cs="Arial"/>
          <w:sz w:val="22"/>
          <w:szCs w:val="22"/>
        </w:rPr>
      </w:pPr>
      <w:r w:rsidRPr="00555120">
        <w:rPr>
          <w:rFonts w:ascii="Arial" w:hAnsi="Arial" w:cs="Arial"/>
          <w:sz w:val="22"/>
          <w:szCs w:val="22"/>
        </w:rPr>
        <w:t>Basics in Human Health</w:t>
      </w:r>
      <w:r w:rsidR="00A90E29" w:rsidRPr="00555120">
        <w:rPr>
          <w:rFonts w:ascii="Arial" w:hAnsi="Arial" w:cs="Arial"/>
          <w:sz w:val="22"/>
          <w:szCs w:val="22"/>
        </w:rPr>
        <w:t>/</w:t>
      </w:r>
      <w:r w:rsidRPr="00555120">
        <w:rPr>
          <w:rFonts w:ascii="Arial" w:hAnsi="Arial" w:cs="Arial"/>
          <w:sz w:val="22"/>
          <w:szCs w:val="22"/>
        </w:rPr>
        <w:t>Diseases</w:t>
      </w:r>
      <w:r w:rsidR="000416F3" w:rsidRPr="00555120">
        <w:rPr>
          <w:rFonts w:ascii="Arial" w:hAnsi="Arial" w:cs="Arial"/>
          <w:sz w:val="22"/>
          <w:szCs w:val="22"/>
        </w:rPr>
        <w:t xml:space="preserve">: </w:t>
      </w:r>
      <w:r w:rsidRPr="00555120">
        <w:rPr>
          <w:rFonts w:ascii="Arial" w:hAnsi="Arial" w:cs="Arial"/>
          <w:sz w:val="22"/>
          <w:szCs w:val="22"/>
        </w:rPr>
        <w:t xml:space="preserve">This lecture will introduce some basic definitions and knowledge in human health and disease. </w:t>
      </w:r>
    </w:p>
    <w:p w14:paraId="18347C03" w14:textId="77777777" w:rsidR="00B26882" w:rsidRPr="00990CD3" w:rsidRDefault="000416F3" w:rsidP="008832DE">
      <w:pPr>
        <w:rPr>
          <w:rFonts w:ascii="Arial" w:hAnsi="Arial" w:cs="Arial"/>
          <w:sz w:val="22"/>
          <w:szCs w:val="22"/>
        </w:rPr>
      </w:pPr>
      <w:r>
        <w:rPr>
          <w:rFonts w:ascii="Arial" w:hAnsi="Arial" w:cs="Arial"/>
          <w:sz w:val="22"/>
          <w:szCs w:val="22"/>
        </w:rPr>
        <w:t>Reference</w:t>
      </w:r>
      <w:r w:rsidR="00633A33" w:rsidRPr="00990CD3">
        <w:rPr>
          <w:rFonts w:ascii="Arial" w:hAnsi="Arial" w:cs="Arial"/>
          <w:sz w:val="22"/>
          <w:szCs w:val="22"/>
        </w:rPr>
        <w:t xml:space="preserve">s: </w:t>
      </w:r>
    </w:p>
    <w:p w14:paraId="30862E25" w14:textId="77777777" w:rsidR="00633A33" w:rsidRPr="00990CD3" w:rsidRDefault="00633A33" w:rsidP="008832DE">
      <w:pPr>
        <w:rPr>
          <w:rFonts w:ascii="Arial" w:hAnsi="Arial" w:cs="Arial"/>
          <w:sz w:val="22"/>
          <w:szCs w:val="22"/>
        </w:rPr>
      </w:pPr>
      <w:r w:rsidRPr="00990CD3">
        <w:rPr>
          <w:rFonts w:ascii="Arial" w:hAnsi="Arial" w:cs="Arial"/>
          <w:sz w:val="22"/>
          <w:szCs w:val="22"/>
        </w:rPr>
        <w:t xml:space="preserve">1. </w:t>
      </w:r>
      <w:r w:rsidR="00B26882" w:rsidRPr="00990CD3">
        <w:rPr>
          <w:rFonts w:ascii="Arial" w:hAnsi="Arial" w:cs="Arial"/>
          <w:sz w:val="22"/>
          <w:szCs w:val="22"/>
        </w:rPr>
        <w:t xml:space="preserve">Harrison's Principles of Internal Medicine. </w:t>
      </w:r>
      <w:r w:rsidR="000416F3" w:rsidRPr="000416F3">
        <w:rPr>
          <w:rFonts w:ascii="Arial" w:hAnsi="Arial" w:cs="Arial"/>
          <w:sz w:val="22"/>
          <w:szCs w:val="22"/>
        </w:rPr>
        <w:t>Part 2: Cardinal Manifestations and Presentation of Diseases</w:t>
      </w:r>
    </w:p>
    <w:p w14:paraId="26A51DFB" w14:textId="77777777" w:rsidR="00D72542" w:rsidRDefault="00D72542" w:rsidP="00C3441C">
      <w:pPr>
        <w:rPr>
          <w:rFonts w:ascii="Arial" w:hAnsi="Arial" w:cs="Arial"/>
          <w:sz w:val="22"/>
          <w:szCs w:val="22"/>
        </w:rPr>
      </w:pPr>
    </w:p>
    <w:p w14:paraId="277BE62D" w14:textId="77777777" w:rsidR="00725D55" w:rsidRPr="00990CD3" w:rsidRDefault="00725D55" w:rsidP="00C3441C">
      <w:pPr>
        <w:rPr>
          <w:rFonts w:ascii="Arial" w:hAnsi="Arial" w:cs="Arial"/>
          <w:sz w:val="22"/>
          <w:szCs w:val="22"/>
        </w:rPr>
      </w:pPr>
    </w:p>
    <w:p w14:paraId="573A0478" w14:textId="77777777" w:rsidR="000416F3" w:rsidRPr="00483675" w:rsidRDefault="00415038" w:rsidP="002A3AA5">
      <w:pPr>
        <w:outlineLvl w:val="0"/>
        <w:rPr>
          <w:rFonts w:ascii="Arial" w:hAnsi="Arial" w:cs="Arial"/>
          <w:sz w:val="22"/>
          <w:szCs w:val="22"/>
          <w:u w:val="single"/>
        </w:rPr>
      </w:pPr>
      <w:r w:rsidRPr="00483675">
        <w:rPr>
          <w:rFonts w:ascii="Arial" w:hAnsi="Arial" w:cs="Arial"/>
          <w:sz w:val="22"/>
          <w:szCs w:val="22"/>
          <w:u w:val="single"/>
        </w:rPr>
        <w:t>Week</w:t>
      </w:r>
      <w:r w:rsidR="002A3AA5" w:rsidRPr="00483675">
        <w:rPr>
          <w:rFonts w:ascii="Arial" w:hAnsi="Arial" w:cs="Arial"/>
          <w:sz w:val="22"/>
          <w:szCs w:val="22"/>
          <w:u w:val="single"/>
        </w:rPr>
        <w:t xml:space="preserve"> </w:t>
      </w:r>
      <w:r w:rsidR="000416F3" w:rsidRPr="00483675">
        <w:rPr>
          <w:rFonts w:ascii="Arial" w:hAnsi="Arial" w:cs="Arial"/>
          <w:sz w:val="22"/>
          <w:szCs w:val="22"/>
          <w:u w:val="single"/>
        </w:rPr>
        <w:t>2</w:t>
      </w:r>
    </w:p>
    <w:p w14:paraId="67CA4B4E" w14:textId="77777777" w:rsidR="002A3AA5" w:rsidRDefault="00555120" w:rsidP="00555120">
      <w:pPr>
        <w:pStyle w:val="ListParagraph"/>
        <w:numPr>
          <w:ilvl w:val="0"/>
          <w:numId w:val="27"/>
        </w:numPr>
        <w:outlineLvl w:val="0"/>
        <w:rPr>
          <w:rFonts w:ascii="Arial" w:hAnsi="Arial" w:cs="Arial"/>
          <w:sz w:val="22"/>
          <w:szCs w:val="22"/>
        </w:rPr>
      </w:pPr>
      <w:r w:rsidRPr="00555120">
        <w:rPr>
          <w:rFonts w:ascii="Arial" w:hAnsi="Arial" w:cs="Arial"/>
          <w:sz w:val="22"/>
          <w:szCs w:val="22"/>
        </w:rPr>
        <w:t>Environmental Exposures</w:t>
      </w:r>
      <w:r>
        <w:rPr>
          <w:rFonts w:ascii="Arial" w:hAnsi="Arial" w:cs="Arial"/>
          <w:sz w:val="22"/>
          <w:szCs w:val="22"/>
        </w:rPr>
        <w:t xml:space="preserve"> and Diseases</w:t>
      </w:r>
      <w:r w:rsidRPr="00555120">
        <w:rPr>
          <w:rFonts w:ascii="Arial" w:hAnsi="Arial" w:cs="Arial"/>
          <w:sz w:val="22"/>
          <w:szCs w:val="22"/>
        </w:rPr>
        <w:t xml:space="preserve">: </w:t>
      </w:r>
      <w:r w:rsidR="002A3AA5" w:rsidRPr="00555120">
        <w:rPr>
          <w:rFonts w:ascii="Arial" w:hAnsi="Arial" w:cs="Arial"/>
          <w:sz w:val="22"/>
          <w:szCs w:val="22"/>
        </w:rPr>
        <w:t xml:space="preserve">This lecture will summarize </w:t>
      </w:r>
      <w:r w:rsidR="00DC0AD7" w:rsidRPr="00555120">
        <w:rPr>
          <w:rFonts w:ascii="Arial" w:hAnsi="Arial" w:cs="Arial"/>
          <w:sz w:val="22"/>
          <w:szCs w:val="22"/>
        </w:rPr>
        <w:t>new concept of environmental medicine, a multidisciplinary field involving medicine, environmental science, chemistry and others.</w:t>
      </w:r>
    </w:p>
    <w:p w14:paraId="56B7D5C3" w14:textId="77777777" w:rsidR="00555120" w:rsidRDefault="00555120" w:rsidP="00555120">
      <w:pPr>
        <w:outlineLvl w:val="0"/>
        <w:rPr>
          <w:rFonts w:ascii="Arial" w:hAnsi="Arial" w:cs="Arial"/>
          <w:sz w:val="22"/>
          <w:szCs w:val="22"/>
        </w:rPr>
      </w:pPr>
      <w:r>
        <w:rPr>
          <w:rFonts w:ascii="Arial" w:hAnsi="Arial" w:cs="Arial"/>
          <w:sz w:val="22"/>
          <w:szCs w:val="22"/>
        </w:rPr>
        <w:t xml:space="preserve">References: </w:t>
      </w:r>
    </w:p>
    <w:p w14:paraId="65907F4A" w14:textId="77777777" w:rsidR="001E1386" w:rsidRDefault="00555120" w:rsidP="00555120">
      <w:pPr>
        <w:outlineLvl w:val="0"/>
        <w:rPr>
          <w:rFonts w:ascii="Arial" w:hAnsi="Arial" w:cs="Arial"/>
          <w:sz w:val="22"/>
          <w:szCs w:val="22"/>
        </w:rPr>
      </w:pPr>
      <w:r>
        <w:rPr>
          <w:rFonts w:ascii="Arial" w:hAnsi="Arial" w:cs="Arial"/>
          <w:sz w:val="22"/>
          <w:szCs w:val="22"/>
        </w:rPr>
        <w:t xml:space="preserve">1. </w:t>
      </w:r>
      <w:r w:rsidRPr="00555120">
        <w:rPr>
          <w:rFonts w:ascii="Arial" w:hAnsi="Arial" w:cs="Arial"/>
          <w:sz w:val="22"/>
          <w:szCs w:val="22"/>
        </w:rPr>
        <w:t>Harrison's Principles of Internal Medicine.</w:t>
      </w:r>
      <w:r>
        <w:rPr>
          <w:rFonts w:ascii="Arial" w:hAnsi="Arial" w:cs="Arial"/>
          <w:sz w:val="22"/>
          <w:szCs w:val="22"/>
        </w:rPr>
        <w:t xml:space="preserve"> </w:t>
      </w:r>
      <w:r w:rsidRPr="00555120">
        <w:rPr>
          <w:rFonts w:ascii="Arial" w:hAnsi="Arial" w:cs="Arial"/>
          <w:sz w:val="22"/>
          <w:szCs w:val="22"/>
        </w:rPr>
        <w:t>Part 15: Disorders Associated with Environmental Exposures</w:t>
      </w:r>
      <w:r w:rsidR="001E1386" w:rsidRPr="001E1386">
        <w:rPr>
          <w:rFonts w:ascii="Arial" w:hAnsi="Arial" w:cs="Arial"/>
          <w:sz w:val="22"/>
          <w:szCs w:val="22"/>
        </w:rPr>
        <w:t xml:space="preserve"> </w:t>
      </w:r>
    </w:p>
    <w:p w14:paraId="737037D6" w14:textId="77777777" w:rsidR="00555120" w:rsidRPr="00555120" w:rsidRDefault="001E1386" w:rsidP="00555120">
      <w:pPr>
        <w:outlineLvl w:val="0"/>
        <w:rPr>
          <w:rFonts w:ascii="Arial" w:hAnsi="Arial" w:cs="Arial"/>
          <w:sz w:val="22"/>
          <w:szCs w:val="22"/>
        </w:rPr>
      </w:pPr>
      <w:r>
        <w:rPr>
          <w:rFonts w:ascii="Arial" w:hAnsi="Arial" w:cs="Arial"/>
          <w:sz w:val="22"/>
          <w:szCs w:val="22"/>
        </w:rPr>
        <w:t xml:space="preserve">2. </w:t>
      </w:r>
      <w:r w:rsidRPr="00990CD3">
        <w:rPr>
          <w:rFonts w:ascii="Arial" w:hAnsi="Arial" w:cs="Arial"/>
          <w:sz w:val="22"/>
          <w:szCs w:val="22"/>
        </w:rPr>
        <w:t>Hurst's The Heart, 13e. Chapter: Environment and Heart Disease</w:t>
      </w:r>
    </w:p>
    <w:p w14:paraId="331AF38B" w14:textId="77777777" w:rsidR="00555120" w:rsidRPr="00555120" w:rsidRDefault="001E1386" w:rsidP="001E1386">
      <w:pPr>
        <w:pStyle w:val="ListParagraph"/>
        <w:numPr>
          <w:ilvl w:val="0"/>
          <w:numId w:val="27"/>
        </w:numPr>
        <w:outlineLvl w:val="0"/>
        <w:rPr>
          <w:rFonts w:ascii="Arial" w:hAnsi="Arial" w:cs="Arial"/>
          <w:sz w:val="22"/>
          <w:szCs w:val="22"/>
        </w:rPr>
      </w:pPr>
      <w:r w:rsidRPr="001E1386">
        <w:rPr>
          <w:rFonts w:ascii="Arial" w:hAnsi="Arial" w:cs="Arial"/>
          <w:sz w:val="22"/>
          <w:szCs w:val="22"/>
        </w:rPr>
        <w:t>Occupational and Environmental Lung Disease</w:t>
      </w:r>
      <w:r>
        <w:rPr>
          <w:rFonts w:ascii="Arial" w:hAnsi="Arial" w:cs="Arial"/>
          <w:sz w:val="22"/>
          <w:szCs w:val="22"/>
        </w:rPr>
        <w:t>: This lecture will highlight major inhalational/occupational exposures and respiratory disorders.</w:t>
      </w:r>
    </w:p>
    <w:p w14:paraId="2BFDFD6E" w14:textId="77777777" w:rsidR="00B26882" w:rsidRPr="00990CD3" w:rsidRDefault="002A3AA5" w:rsidP="008B6EBB">
      <w:pPr>
        <w:rPr>
          <w:rFonts w:ascii="Arial" w:hAnsi="Arial" w:cs="Arial"/>
          <w:sz w:val="22"/>
          <w:szCs w:val="22"/>
        </w:rPr>
      </w:pPr>
      <w:r w:rsidRPr="00990CD3">
        <w:rPr>
          <w:rFonts w:ascii="Arial" w:hAnsi="Arial" w:cs="Arial"/>
          <w:sz w:val="22"/>
          <w:szCs w:val="22"/>
        </w:rPr>
        <w:t>Re</w:t>
      </w:r>
      <w:r w:rsidR="00555120">
        <w:rPr>
          <w:rFonts w:ascii="Arial" w:hAnsi="Arial" w:cs="Arial"/>
          <w:sz w:val="22"/>
          <w:szCs w:val="22"/>
        </w:rPr>
        <w:t>ference</w:t>
      </w:r>
      <w:r w:rsidRPr="00990CD3">
        <w:rPr>
          <w:rFonts w:ascii="Arial" w:hAnsi="Arial" w:cs="Arial"/>
          <w:sz w:val="22"/>
          <w:szCs w:val="22"/>
        </w:rPr>
        <w:t xml:space="preserve">s: </w:t>
      </w:r>
    </w:p>
    <w:p w14:paraId="49F027F2" w14:textId="77777777" w:rsidR="00B26882" w:rsidRPr="00990CD3" w:rsidRDefault="00B26882" w:rsidP="008B6EBB">
      <w:pPr>
        <w:rPr>
          <w:rFonts w:ascii="Arial" w:hAnsi="Arial" w:cs="Arial"/>
          <w:sz w:val="22"/>
          <w:szCs w:val="22"/>
        </w:rPr>
      </w:pPr>
      <w:r w:rsidRPr="00990CD3">
        <w:rPr>
          <w:rFonts w:ascii="Arial" w:hAnsi="Arial" w:cs="Arial"/>
          <w:sz w:val="22"/>
          <w:szCs w:val="22"/>
        </w:rPr>
        <w:t xml:space="preserve">1. </w:t>
      </w:r>
      <w:r w:rsidR="0066692A" w:rsidRPr="00990CD3">
        <w:rPr>
          <w:rFonts w:ascii="Arial" w:hAnsi="Arial" w:cs="Arial"/>
          <w:sz w:val="22"/>
          <w:szCs w:val="22"/>
        </w:rPr>
        <w:t xml:space="preserve">C. Arden Pope III, et al. Fine-Particulate Air Pollution and Life Expectancy in the United States. N Engl J Med </w:t>
      </w:r>
      <w:proofErr w:type="gramStart"/>
      <w:r w:rsidR="0066692A" w:rsidRPr="00990CD3">
        <w:rPr>
          <w:rFonts w:ascii="Arial" w:hAnsi="Arial" w:cs="Arial"/>
          <w:sz w:val="22"/>
          <w:szCs w:val="22"/>
        </w:rPr>
        <w:t>2009;360:376</w:t>
      </w:r>
      <w:proofErr w:type="gramEnd"/>
      <w:r w:rsidR="0066692A" w:rsidRPr="00990CD3">
        <w:rPr>
          <w:rFonts w:ascii="Arial" w:hAnsi="Arial" w:cs="Arial"/>
          <w:sz w:val="22"/>
          <w:szCs w:val="22"/>
        </w:rPr>
        <w:t xml:space="preserve">-86; </w:t>
      </w:r>
    </w:p>
    <w:p w14:paraId="1D395797" w14:textId="77777777" w:rsidR="00B26882" w:rsidRPr="00990CD3" w:rsidRDefault="00B26882" w:rsidP="008B6EBB">
      <w:pPr>
        <w:rPr>
          <w:rFonts w:ascii="Arial" w:hAnsi="Arial" w:cs="Arial"/>
          <w:sz w:val="22"/>
          <w:szCs w:val="22"/>
        </w:rPr>
      </w:pPr>
      <w:r w:rsidRPr="00990CD3">
        <w:rPr>
          <w:rFonts w:ascii="Arial" w:hAnsi="Arial" w:cs="Arial"/>
          <w:sz w:val="22"/>
          <w:szCs w:val="22"/>
        </w:rPr>
        <w:t xml:space="preserve">2. </w:t>
      </w:r>
      <w:r w:rsidR="008B6EBB" w:rsidRPr="00990CD3">
        <w:rPr>
          <w:rFonts w:ascii="Arial" w:hAnsi="Arial" w:cs="Arial"/>
          <w:sz w:val="22"/>
          <w:szCs w:val="22"/>
        </w:rPr>
        <w:t xml:space="preserve">Robert K. Bush </w:t>
      </w:r>
      <w:r w:rsidR="009135D9" w:rsidRPr="00990CD3">
        <w:rPr>
          <w:rFonts w:ascii="Arial" w:hAnsi="Arial" w:cs="Arial"/>
          <w:sz w:val="22"/>
          <w:szCs w:val="22"/>
        </w:rPr>
        <w:t>&amp;</w:t>
      </w:r>
      <w:r w:rsidR="008B6EBB" w:rsidRPr="00990CD3">
        <w:rPr>
          <w:rFonts w:ascii="Arial" w:hAnsi="Arial" w:cs="Arial"/>
          <w:sz w:val="22"/>
          <w:szCs w:val="22"/>
        </w:rPr>
        <w:t xml:space="preserve"> David B. Peden. Advances in environmental and occupational disorders in 2008. J Allergy Clin Immunol. </w:t>
      </w:r>
      <w:proofErr w:type="gramStart"/>
      <w:r w:rsidR="008B6EBB" w:rsidRPr="00990CD3">
        <w:rPr>
          <w:rFonts w:ascii="Arial" w:hAnsi="Arial" w:cs="Arial"/>
          <w:sz w:val="22"/>
          <w:szCs w:val="22"/>
        </w:rPr>
        <w:t>2009;123:575</w:t>
      </w:r>
      <w:proofErr w:type="gramEnd"/>
      <w:r w:rsidR="008B6EBB" w:rsidRPr="00990CD3">
        <w:rPr>
          <w:rFonts w:ascii="Arial" w:hAnsi="Arial" w:cs="Arial"/>
          <w:sz w:val="22"/>
          <w:szCs w:val="22"/>
        </w:rPr>
        <w:t>-8</w:t>
      </w:r>
      <w:r w:rsidR="003D30DE" w:rsidRPr="00990CD3">
        <w:rPr>
          <w:rFonts w:ascii="Arial" w:hAnsi="Arial" w:cs="Arial"/>
          <w:sz w:val="22"/>
          <w:szCs w:val="22"/>
        </w:rPr>
        <w:t xml:space="preserve">; </w:t>
      </w:r>
    </w:p>
    <w:p w14:paraId="3BE20C2E" w14:textId="77777777" w:rsidR="00555120" w:rsidRDefault="00B26882" w:rsidP="008B6EBB">
      <w:pPr>
        <w:rPr>
          <w:rFonts w:ascii="Arial" w:hAnsi="Arial" w:cs="Arial"/>
          <w:sz w:val="22"/>
          <w:szCs w:val="22"/>
        </w:rPr>
      </w:pPr>
      <w:r w:rsidRPr="00990CD3">
        <w:rPr>
          <w:rFonts w:ascii="Arial" w:hAnsi="Arial" w:cs="Arial"/>
          <w:sz w:val="22"/>
          <w:szCs w:val="22"/>
        </w:rPr>
        <w:lastRenderedPageBreak/>
        <w:t xml:space="preserve">3. </w:t>
      </w:r>
      <w:r w:rsidR="003D30DE" w:rsidRPr="00990CD3">
        <w:rPr>
          <w:rFonts w:ascii="Arial" w:hAnsi="Arial" w:cs="Arial"/>
          <w:sz w:val="22"/>
          <w:szCs w:val="22"/>
        </w:rPr>
        <w:t>Harrison's Principles of Internal Medicine. Chapter</w:t>
      </w:r>
      <w:r w:rsidR="00555120">
        <w:rPr>
          <w:rFonts w:ascii="Arial" w:hAnsi="Arial" w:cs="Arial"/>
          <w:sz w:val="22"/>
          <w:szCs w:val="22"/>
        </w:rPr>
        <w:t xml:space="preserve"> 283</w:t>
      </w:r>
      <w:r w:rsidR="00DE01BD" w:rsidRPr="00990CD3">
        <w:rPr>
          <w:rFonts w:ascii="Arial" w:hAnsi="Arial" w:cs="Arial"/>
          <w:sz w:val="22"/>
          <w:szCs w:val="22"/>
        </w:rPr>
        <w:t>: Occupational and Environmental Lung Disease</w:t>
      </w:r>
    </w:p>
    <w:p w14:paraId="69FA0FC2" w14:textId="77777777" w:rsidR="002A3AA5" w:rsidRDefault="002A3AA5" w:rsidP="008B6EBB">
      <w:pPr>
        <w:rPr>
          <w:rFonts w:ascii="Arial" w:hAnsi="Arial" w:cs="Arial"/>
          <w:sz w:val="22"/>
          <w:szCs w:val="22"/>
        </w:rPr>
      </w:pPr>
    </w:p>
    <w:p w14:paraId="393B7785" w14:textId="77777777" w:rsidR="00725D55" w:rsidRDefault="00725D55" w:rsidP="008B6EBB">
      <w:pPr>
        <w:rPr>
          <w:rFonts w:ascii="Arial" w:hAnsi="Arial" w:cs="Arial"/>
          <w:sz w:val="22"/>
          <w:szCs w:val="22"/>
        </w:rPr>
      </w:pPr>
    </w:p>
    <w:p w14:paraId="3964EE53" w14:textId="77777777" w:rsidR="00555120" w:rsidRPr="00483675" w:rsidRDefault="00AC5B7C" w:rsidP="008B6EBB">
      <w:pPr>
        <w:rPr>
          <w:rFonts w:ascii="Arial" w:hAnsi="Arial" w:cs="Arial"/>
          <w:sz w:val="22"/>
          <w:szCs w:val="22"/>
          <w:u w:val="single"/>
        </w:rPr>
      </w:pPr>
      <w:r w:rsidRPr="00483675">
        <w:rPr>
          <w:rFonts w:ascii="Arial" w:hAnsi="Arial" w:cs="Arial"/>
          <w:sz w:val="22"/>
          <w:szCs w:val="22"/>
          <w:u w:val="single"/>
        </w:rPr>
        <w:t>Week 3</w:t>
      </w:r>
    </w:p>
    <w:p w14:paraId="7017CB27" w14:textId="77777777" w:rsidR="00D72542" w:rsidRPr="00491518" w:rsidRDefault="00E06626" w:rsidP="00491518">
      <w:pPr>
        <w:pStyle w:val="ListParagraph"/>
        <w:numPr>
          <w:ilvl w:val="0"/>
          <w:numId w:val="30"/>
        </w:numPr>
        <w:outlineLvl w:val="0"/>
        <w:rPr>
          <w:rFonts w:ascii="Arial" w:hAnsi="Arial" w:cs="Arial"/>
          <w:sz w:val="22"/>
          <w:szCs w:val="22"/>
        </w:rPr>
      </w:pPr>
      <w:r w:rsidRPr="00491518">
        <w:rPr>
          <w:rFonts w:ascii="Arial" w:hAnsi="Arial" w:cs="Arial"/>
          <w:sz w:val="22"/>
          <w:szCs w:val="22"/>
        </w:rPr>
        <w:t>Major Global Infectious Diseases</w:t>
      </w:r>
      <w:r w:rsidR="00491518" w:rsidRPr="00491518">
        <w:rPr>
          <w:rFonts w:ascii="Arial" w:hAnsi="Arial" w:cs="Arial"/>
          <w:sz w:val="22"/>
          <w:szCs w:val="22"/>
        </w:rPr>
        <w:t xml:space="preserve"> - </w:t>
      </w:r>
      <w:r w:rsidRPr="00491518">
        <w:rPr>
          <w:rFonts w:ascii="Arial" w:hAnsi="Arial" w:cs="Arial"/>
          <w:sz w:val="22"/>
          <w:szCs w:val="22"/>
        </w:rPr>
        <w:t>Common Respiratory Infections</w:t>
      </w:r>
      <w:r w:rsidR="00F61832" w:rsidRPr="00491518">
        <w:rPr>
          <w:rFonts w:ascii="Arial" w:hAnsi="Arial" w:cs="Arial" w:hint="eastAsia"/>
          <w:sz w:val="22"/>
          <w:szCs w:val="22"/>
          <w:lang w:eastAsia="zh-CN"/>
        </w:rPr>
        <w:t>，</w:t>
      </w:r>
      <w:r w:rsidR="00F61832" w:rsidRPr="00491518">
        <w:rPr>
          <w:rFonts w:ascii="Arial" w:hAnsi="Arial" w:cs="Arial" w:hint="eastAsia"/>
          <w:sz w:val="22"/>
          <w:szCs w:val="22"/>
          <w:lang w:eastAsia="zh-CN"/>
        </w:rPr>
        <w:t>STD</w:t>
      </w:r>
      <w:r w:rsidR="00C82228" w:rsidRPr="00491518">
        <w:rPr>
          <w:rFonts w:ascii="Arial" w:hAnsi="Arial" w:cs="Arial"/>
          <w:sz w:val="22"/>
          <w:szCs w:val="22"/>
        </w:rPr>
        <w:t xml:space="preserve"> and AIDS</w:t>
      </w:r>
      <w:r w:rsidR="00491518" w:rsidRPr="00491518">
        <w:rPr>
          <w:rFonts w:ascii="Arial" w:hAnsi="Arial" w:cs="Arial"/>
          <w:sz w:val="22"/>
          <w:szCs w:val="22"/>
        </w:rPr>
        <w:t xml:space="preserve">: </w:t>
      </w:r>
      <w:r w:rsidR="00B145D4" w:rsidRPr="00491518">
        <w:rPr>
          <w:rFonts w:ascii="Arial" w:hAnsi="Arial" w:cs="Arial"/>
          <w:sz w:val="22"/>
          <w:szCs w:val="22"/>
        </w:rPr>
        <w:t xml:space="preserve">This lecture will </w:t>
      </w:r>
      <w:r w:rsidR="003D30DE" w:rsidRPr="00491518">
        <w:rPr>
          <w:rFonts w:ascii="Arial" w:hAnsi="Arial" w:cs="Arial"/>
          <w:sz w:val="22"/>
          <w:szCs w:val="22"/>
        </w:rPr>
        <w:t xml:space="preserve">introduce basic considerations in infectious </w:t>
      </w:r>
      <w:proofErr w:type="gramStart"/>
      <w:r w:rsidR="003D30DE" w:rsidRPr="00491518">
        <w:rPr>
          <w:rFonts w:ascii="Arial" w:hAnsi="Arial" w:cs="Arial"/>
          <w:sz w:val="22"/>
          <w:szCs w:val="22"/>
        </w:rPr>
        <w:t>diseases, and</w:t>
      </w:r>
      <w:proofErr w:type="gramEnd"/>
      <w:r w:rsidR="003D30DE" w:rsidRPr="00491518">
        <w:rPr>
          <w:rFonts w:ascii="Arial" w:hAnsi="Arial" w:cs="Arial"/>
          <w:sz w:val="22"/>
          <w:szCs w:val="22"/>
        </w:rPr>
        <w:t xml:space="preserve"> </w:t>
      </w:r>
      <w:r w:rsidR="008832DE" w:rsidRPr="00491518">
        <w:rPr>
          <w:rFonts w:ascii="Arial" w:hAnsi="Arial" w:cs="Arial"/>
          <w:sz w:val="22"/>
          <w:szCs w:val="22"/>
        </w:rPr>
        <w:t>summarize</w:t>
      </w:r>
      <w:r w:rsidR="00B145D4" w:rsidRPr="00491518">
        <w:rPr>
          <w:rFonts w:ascii="Arial" w:hAnsi="Arial" w:cs="Arial"/>
          <w:sz w:val="22"/>
          <w:szCs w:val="22"/>
        </w:rPr>
        <w:t xml:space="preserve"> </w:t>
      </w:r>
      <w:r w:rsidR="008832DE" w:rsidRPr="00491518">
        <w:rPr>
          <w:rFonts w:ascii="Arial" w:hAnsi="Arial" w:cs="Arial"/>
          <w:sz w:val="22"/>
          <w:szCs w:val="22"/>
        </w:rPr>
        <w:t>common respiratory infections</w:t>
      </w:r>
      <w:r w:rsidR="00C82228" w:rsidRPr="00491518">
        <w:rPr>
          <w:rFonts w:ascii="Arial" w:hAnsi="Arial" w:cs="Arial"/>
          <w:sz w:val="22"/>
          <w:szCs w:val="22"/>
        </w:rPr>
        <w:t xml:space="preserve"> and human immunodeficiency virus disease</w:t>
      </w:r>
      <w:r w:rsidR="008832DE" w:rsidRPr="00491518">
        <w:rPr>
          <w:rFonts w:ascii="Arial" w:hAnsi="Arial" w:cs="Arial"/>
          <w:sz w:val="22"/>
          <w:szCs w:val="22"/>
        </w:rPr>
        <w:t>, such as</w:t>
      </w:r>
      <w:r w:rsidR="006670A2" w:rsidRPr="00491518">
        <w:rPr>
          <w:rFonts w:ascii="Arial" w:hAnsi="Arial" w:cs="Arial"/>
          <w:sz w:val="22"/>
          <w:szCs w:val="22"/>
        </w:rPr>
        <w:t xml:space="preserve"> common cold, </w:t>
      </w:r>
      <w:r w:rsidR="008832DE" w:rsidRPr="00491518">
        <w:rPr>
          <w:rFonts w:ascii="Arial" w:hAnsi="Arial" w:cs="Arial"/>
          <w:sz w:val="22"/>
          <w:szCs w:val="22"/>
        </w:rPr>
        <w:t>influenza</w:t>
      </w:r>
      <w:r w:rsidR="006670A2" w:rsidRPr="00491518">
        <w:rPr>
          <w:rFonts w:ascii="Arial" w:hAnsi="Arial" w:cs="Arial"/>
          <w:sz w:val="22"/>
          <w:szCs w:val="22"/>
        </w:rPr>
        <w:t xml:space="preserve">, </w:t>
      </w:r>
      <w:r w:rsidR="00352AF8" w:rsidRPr="00491518">
        <w:rPr>
          <w:rFonts w:ascii="Arial" w:hAnsi="Arial" w:cs="Arial"/>
          <w:sz w:val="22"/>
          <w:szCs w:val="22"/>
        </w:rPr>
        <w:t xml:space="preserve">pneumonia, </w:t>
      </w:r>
      <w:r w:rsidR="00F61832" w:rsidRPr="00491518">
        <w:rPr>
          <w:rFonts w:ascii="Arial" w:hAnsi="Arial" w:cs="Arial" w:hint="eastAsia"/>
          <w:sz w:val="22"/>
          <w:szCs w:val="22"/>
          <w:lang w:eastAsia="zh-CN"/>
        </w:rPr>
        <w:t xml:space="preserve">STD </w:t>
      </w:r>
      <w:r w:rsidR="00C82228" w:rsidRPr="00491518">
        <w:rPr>
          <w:rFonts w:ascii="Arial" w:hAnsi="Arial" w:cs="Arial"/>
          <w:sz w:val="22"/>
          <w:szCs w:val="22"/>
        </w:rPr>
        <w:t>and AIDS</w:t>
      </w:r>
      <w:r w:rsidR="00476999" w:rsidRPr="00491518">
        <w:rPr>
          <w:rFonts w:ascii="Arial" w:hAnsi="Arial" w:cs="Arial"/>
          <w:sz w:val="22"/>
          <w:szCs w:val="22"/>
        </w:rPr>
        <w:t>, and their broad impact</w:t>
      </w:r>
      <w:r w:rsidR="00603459" w:rsidRPr="00491518">
        <w:rPr>
          <w:rFonts w:ascii="Arial" w:hAnsi="Arial" w:cs="Arial"/>
          <w:sz w:val="22"/>
          <w:szCs w:val="22"/>
        </w:rPr>
        <w:t xml:space="preserve"> internationally</w:t>
      </w:r>
      <w:r w:rsidR="008832DE" w:rsidRPr="00491518">
        <w:rPr>
          <w:rFonts w:ascii="Arial" w:hAnsi="Arial" w:cs="Arial"/>
          <w:sz w:val="22"/>
          <w:szCs w:val="22"/>
        </w:rPr>
        <w:t>.</w:t>
      </w:r>
    </w:p>
    <w:p w14:paraId="5BD991AD" w14:textId="77777777" w:rsidR="00B26882" w:rsidRPr="00990CD3" w:rsidRDefault="00E61D1B" w:rsidP="00C3441C">
      <w:pPr>
        <w:rPr>
          <w:rFonts w:ascii="Arial" w:hAnsi="Arial" w:cs="Arial"/>
          <w:sz w:val="22"/>
          <w:szCs w:val="22"/>
        </w:rPr>
      </w:pPr>
      <w:r w:rsidRPr="00990CD3">
        <w:rPr>
          <w:rFonts w:ascii="Arial" w:hAnsi="Arial" w:cs="Arial"/>
          <w:sz w:val="22"/>
          <w:szCs w:val="22"/>
        </w:rPr>
        <w:t>Re</w:t>
      </w:r>
      <w:r w:rsidR="00F70964">
        <w:rPr>
          <w:rFonts w:ascii="Arial" w:hAnsi="Arial" w:cs="Arial"/>
          <w:sz w:val="22"/>
          <w:szCs w:val="22"/>
        </w:rPr>
        <w:t>ference</w:t>
      </w:r>
      <w:r w:rsidRPr="00990CD3">
        <w:rPr>
          <w:rFonts w:ascii="Arial" w:hAnsi="Arial" w:cs="Arial"/>
          <w:sz w:val="22"/>
          <w:szCs w:val="22"/>
        </w:rPr>
        <w:t>s:</w:t>
      </w:r>
      <w:r w:rsidR="00C97F4A" w:rsidRPr="00990CD3">
        <w:rPr>
          <w:rFonts w:ascii="Arial" w:hAnsi="Arial" w:cs="Arial"/>
          <w:sz w:val="22"/>
          <w:szCs w:val="22"/>
        </w:rPr>
        <w:t xml:space="preserve"> </w:t>
      </w:r>
    </w:p>
    <w:p w14:paraId="44B67316" w14:textId="77777777" w:rsidR="00B26882" w:rsidRPr="00990CD3" w:rsidRDefault="00B26882" w:rsidP="00B26882">
      <w:pPr>
        <w:rPr>
          <w:rFonts w:ascii="Arial" w:hAnsi="Arial" w:cs="Arial"/>
          <w:sz w:val="22"/>
          <w:szCs w:val="22"/>
        </w:rPr>
      </w:pPr>
      <w:r w:rsidRPr="00990CD3">
        <w:rPr>
          <w:rFonts w:ascii="Arial" w:hAnsi="Arial" w:cs="Arial"/>
          <w:sz w:val="22"/>
          <w:szCs w:val="22"/>
        </w:rPr>
        <w:t>1. R Rennie, B Crowson. The management of upper respiratory tract infections. J R Nav Med Serv. 2013;99: 97-105.</w:t>
      </w:r>
    </w:p>
    <w:p w14:paraId="2669F9A5" w14:textId="77777777" w:rsidR="00B26882" w:rsidRPr="00990CD3" w:rsidRDefault="00B26882" w:rsidP="00B26882">
      <w:pPr>
        <w:rPr>
          <w:rFonts w:ascii="Arial" w:hAnsi="Arial" w:cs="Arial"/>
          <w:sz w:val="22"/>
          <w:szCs w:val="22"/>
        </w:rPr>
      </w:pPr>
      <w:r w:rsidRPr="00990CD3">
        <w:rPr>
          <w:rFonts w:ascii="Arial" w:hAnsi="Arial" w:cs="Arial"/>
          <w:sz w:val="22"/>
          <w:szCs w:val="22"/>
        </w:rPr>
        <w:t xml:space="preserve">2. </w:t>
      </w:r>
      <w:r w:rsidR="00E06626" w:rsidRPr="00990CD3">
        <w:rPr>
          <w:rFonts w:ascii="Arial" w:hAnsi="Arial" w:cs="Arial"/>
          <w:sz w:val="22"/>
          <w:szCs w:val="22"/>
        </w:rPr>
        <w:t>Harrison's Principles of Internal Medicine. Chapter</w:t>
      </w:r>
      <w:r w:rsidR="00491518">
        <w:rPr>
          <w:rFonts w:ascii="Arial" w:hAnsi="Arial" w:cs="Arial"/>
          <w:sz w:val="22"/>
          <w:szCs w:val="22"/>
        </w:rPr>
        <w:t xml:space="preserve"> 194, 195, and 197</w:t>
      </w:r>
      <w:r w:rsidR="00DE01BD" w:rsidRPr="00990CD3">
        <w:rPr>
          <w:rFonts w:ascii="Arial" w:hAnsi="Arial" w:cs="Arial"/>
          <w:sz w:val="22"/>
          <w:szCs w:val="22"/>
        </w:rPr>
        <w:t>:</w:t>
      </w:r>
      <w:r w:rsidR="00E06626" w:rsidRPr="00990CD3">
        <w:rPr>
          <w:rFonts w:ascii="Arial" w:hAnsi="Arial" w:cs="Arial"/>
          <w:sz w:val="22"/>
          <w:szCs w:val="22"/>
        </w:rPr>
        <w:t xml:space="preserve"> </w:t>
      </w:r>
      <w:r w:rsidR="00DE01BD" w:rsidRPr="00990CD3">
        <w:rPr>
          <w:rFonts w:ascii="Arial" w:hAnsi="Arial" w:cs="Arial"/>
          <w:sz w:val="22"/>
          <w:szCs w:val="22"/>
        </w:rPr>
        <w:t xml:space="preserve">Common Viral Respiratory Infections; </w:t>
      </w:r>
      <w:r w:rsidR="002D0530" w:rsidRPr="00990CD3">
        <w:rPr>
          <w:rFonts w:ascii="Arial" w:hAnsi="Arial" w:cs="Arial"/>
          <w:sz w:val="22"/>
          <w:szCs w:val="22"/>
        </w:rPr>
        <w:t xml:space="preserve">Influenza; Human </w:t>
      </w:r>
    </w:p>
    <w:p w14:paraId="4A9B02F0" w14:textId="77777777" w:rsidR="00B26882" w:rsidRDefault="002D0530" w:rsidP="00C3441C">
      <w:pPr>
        <w:rPr>
          <w:rFonts w:ascii="Arial" w:hAnsi="Arial" w:cs="Arial"/>
          <w:sz w:val="22"/>
          <w:szCs w:val="22"/>
        </w:rPr>
      </w:pPr>
      <w:r w:rsidRPr="00990CD3">
        <w:rPr>
          <w:rFonts w:ascii="Arial" w:hAnsi="Arial" w:cs="Arial"/>
          <w:sz w:val="22"/>
          <w:szCs w:val="22"/>
        </w:rPr>
        <w:t>Immunodeficiency Virus Disease: AIDS and Related Disorders</w:t>
      </w:r>
    </w:p>
    <w:p w14:paraId="37CC7C6B" w14:textId="77777777" w:rsidR="00A00B0D" w:rsidRPr="00491518" w:rsidRDefault="008832DE" w:rsidP="00491518">
      <w:pPr>
        <w:pStyle w:val="ListParagraph"/>
        <w:numPr>
          <w:ilvl w:val="0"/>
          <w:numId w:val="30"/>
        </w:numPr>
        <w:outlineLvl w:val="0"/>
        <w:rPr>
          <w:rFonts w:ascii="Arial" w:hAnsi="Arial" w:cs="Arial"/>
          <w:sz w:val="22"/>
          <w:szCs w:val="22"/>
        </w:rPr>
      </w:pPr>
      <w:r w:rsidRPr="00491518">
        <w:rPr>
          <w:rFonts w:ascii="Arial" w:hAnsi="Arial" w:cs="Arial"/>
          <w:sz w:val="22"/>
          <w:szCs w:val="22"/>
        </w:rPr>
        <w:t>Major Global Infectious Diseases</w:t>
      </w:r>
      <w:r w:rsidR="00491518" w:rsidRPr="00491518">
        <w:rPr>
          <w:rFonts w:ascii="Arial" w:hAnsi="Arial" w:cs="Arial"/>
          <w:sz w:val="22"/>
          <w:szCs w:val="22"/>
        </w:rPr>
        <w:t xml:space="preserve"> – </w:t>
      </w:r>
      <w:r w:rsidRPr="00491518">
        <w:rPr>
          <w:rFonts w:ascii="Arial" w:hAnsi="Arial" w:cs="Arial"/>
          <w:sz w:val="22"/>
          <w:szCs w:val="22"/>
        </w:rPr>
        <w:t>Tuberculosis</w:t>
      </w:r>
      <w:r w:rsidR="00491518" w:rsidRPr="00491518">
        <w:rPr>
          <w:rFonts w:ascii="Arial" w:hAnsi="Arial" w:cs="Arial"/>
          <w:sz w:val="22"/>
          <w:szCs w:val="22"/>
        </w:rPr>
        <w:t xml:space="preserve">: </w:t>
      </w:r>
      <w:r w:rsidR="00A00B0D" w:rsidRPr="00491518">
        <w:rPr>
          <w:rFonts w:ascii="Arial" w:hAnsi="Arial" w:cs="Arial"/>
          <w:sz w:val="22"/>
          <w:szCs w:val="22"/>
        </w:rPr>
        <w:t xml:space="preserve">This lecture will introduce </w:t>
      </w:r>
      <w:r w:rsidRPr="00491518">
        <w:rPr>
          <w:rFonts w:ascii="Arial" w:hAnsi="Arial" w:cs="Arial"/>
          <w:sz w:val="22"/>
          <w:szCs w:val="22"/>
        </w:rPr>
        <w:t>tuberculosis with its etiology, epidemiology, pathology and immunity, clinical manifestations, diagnosis, treatment, prevention</w:t>
      </w:r>
      <w:r w:rsidR="00476999" w:rsidRPr="00491518">
        <w:rPr>
          <w:rFonts w:ascii="Arial" w:hAnsi="Arial" w:cs="Arial"/>
          <w:sz w:val="22"/>
          <w:szCs w:val="22"/>
        </w:rPr>
        <w:t xml:space="preserve"> and</w:t>
      </w:r>
      <w:r w:rsidRPr="00491518">
        <w:rPr>
          <w:rFonts w:ascii="Arial" w:hAnsi="Arial" w:cs="Arial"/>
          <w:sz w:val="22"/>
          <w:szCs w:val="22"/>
        </w:rPr>
        <w:t xml:space="preserve"> control</w:t>
      </w:r>
      <w:r w:rsidR="00476999" w:rsidRPr="00491518">
        <w:rPr>
          <w:rFonts w:ascii="Arial" w:hAnsi="Arial" w:cs="Arial"/>
          <w:sz w:val="22"/>
          <w:szCs w:val="22"/>
        </w:rPr>
        <w:t>, and its global impact</w:t>
      </w:r>
      <w:r w:rsidRPr="00491518">
        <w:rPr>
          <w:rFonts w:ascii="Arial" w:hAnsi="Arial" w:cs="Arial"/>
          <w:sz w:val="22"/>
          <w:szCs w:val="22"/>
        </w:rPr>
        <w:t>.</w:t>
      </w:r>
    </w:p>
    <w:p w14:paraId="3ACDD66F" w14:textId="77777777" w:rsidR="00B26882" w:rsidRPr="00990CD3" w:rsidRDefault="008832DE" w:rsidP="008832DE">
      <w:pPr>
        <w:rPr>
          <w:rFonts w:ascii="Arial" w:hAnsi="Arial" w:cs="Arial"/>
          <w:sz w:val="22"/>
          <w:szCs w:val="22"/>
        </w:rPr>
      </w:pPr>
      <w:r w:rsidRPr="00990CD3">
        <w:rPr>
          <w:rFonts w:ascii="Arial" w:hAnsi="Arial" w:cs="Arial"/>
          <w:sz w:val="22"/>
          <w:szCs w:val="22"/>
        </w:rPr>
        <w:t>Re</w:t>
      </w:r>
      <w:r w:rsidR="00491518">
        <w:rPr>
          <w:rFonts w:ascii="Arial" w:hAnsi="Arial" w:cs="Arial"/>
          <w:sz w:val="22"/>
          <w:szCs w:val="22"/>
        </w:rPr>
        <w:t>ference</w:t>
      </w:r>
      <w:r w:rsidRPr="00990CD3">
        <w:rPr>
          <w:rFonts w:ascii="Arial" w:hAnsi="Arial" w:cs="Arial"/>
          <w:sz w:val="22"/>
          <w:szCs w:val="22"/>
        </w:rPr>
        <w:t xml:space="preserve">s: </w:t>
      </w:r>
    </w:p>
    <w:p w14:paraId="05A837B2" w14:textId="77777777" w:rsidR="00B26882" w:rsidRPr="00990CD3" w:rsidRDefault="00B26882" w:rsidP="008832DE">
      <w:pPr>
        <w:rPr>
          <w:rFonts w:ascii="Arial" w:hAnsi="Arial" w:cs="Arial"/>
          <w:sz w:val="22"/>
          <w:szCs w:val="22"/>
        </w:rPr>
      </w:pPr>
      <w:r w:rsidRPr="00990CD3">
        <w:rPr>
          <w:rFonts w:ascii="Arial" w:hAnsi="Arial" w:cs="Arial"/>
          <w:sz w:val="22"/>
          <w:szCs w:val="22"/>
        </w:rPr>
        <w:t>1. Catherine Anne Curley. Rule out pulmonary tuberculosis: Clinical and radiographic clues for the internist. Cleve Clin J Med. 2015. 82: 32-38</w:t>
      </w:r>
    </w:p>
    <w:p w14:paraId="216D5333" w14:textId="77777777" w:rsidR="008832DE" w:rsidRDefault="00B26882" w:rsidP="008832DE">
      <w:pPr>
        <w:rPr>
          <w:rFonts w:ascii="Arial" w:hAnsi="Arial" w:cs="Arial"/>
          <w:sz w:val="22"/>
          <w:szCs w:val="22"/>
        </w:rPr>
      </w:pPr>
      <w:r w:rsidRPr="00990CD3">
        <w:rPr>
          <w:rFonts w:ascii="Arial" w:hAnsi="Arial" w:cs="Arial"/>
          <w:sz w:val="22"/>
          <w:szCs w:val="22"/>
        </w:rPr>
        <w:t xml:space="preserve">2. </w:t>
      </w:r>
      <w:r w:rsidR="008832DE" w:rsidRPr="00990CD3">
        <w:rPr>
          <w:rFonts w:ascii="Arial" w:hAnsi="Arial" w:cs="Arial"/>
          <w:sz w:val="22"/>
          <w:szCs w:val="22"/>
        </w:rPr>
        <w:t>Harrison's Principles of Internal Medicine</w:t>
      </w:r>
      <w:r w:rsidR="002D0530" w:rsidRPr="00990CD3">
        <w:rPr>
          <w:rFonts w:ascii="Arial" w:hAnsi="Arial" w:cs="Arial"/>
          <w:sz w:val="22"/>
          <w:szCs w:val="22"/>
        </w:rPr>
        <w:t>. Chapter</w:t>
      </w:r>
      <w:r w:rsidR="00491518">
        <w:rPr>
          <w:rFonts w:ascii="Arial" w:hAnsi="Arial" w:cs="Arial"/>
          <w:sz w:val="22"/>
          <w:szCs w:val="22"/>
        </w:rPr>
        <w:t xml:space="preserve"> 173</w:t>
      </w:r>
      <w:r w:rsidR="002D0530" w:rsidRPr="00990CD3">
        <w:rPr>
          <w:rFonts w:ascii="Arial" w:hAnsi="Arial" w:cs="Arial"/>
          <w:sz w:val="22"/>
          <w:szCs w:val="22"/>
        </w:rPr>
        <w:t>: Tuberculosis</w:t>
      </w:r>
    </w:p>
    <w:p w14:paraId="7A1D9375" w14:textId="77777777" w:rsidR="00491518" w:rsidRDefault="00491518" w:rsidP="008832DE">
      <w:pPr>
        <w:rPr>
          <w:rFonts w:ascii="Arial" w:hAnsi="Arial" w:cs="Arial"/>
          <w:sz w:val="22"/>
          <w:szCs w:val="22"/>
        </w:rPr>
      </w:pPr>
    </w:p>
    <w:p w14:paraId="5BAED7BA" w14:textId="77777777" w:rsidR="00725D55" w:rsidRDefault="00725D55" w:rsidP="008832DE">
      <w:pPr>
        <w:rPr>
          <w:rFonts w:ascii="Arial" w:hAnsi="Arial" w:cs="Arial"/>
          <w:sz w:val="22"/>
          <w:szCs w:val="22"/>
        </w:rPr>
      </w:pPr>
    </w:p>
    <w:p w14:paraId="5D96EDE2" w14:textId="77777777" w:rsidR="00491518" w:rsidRPr="00483675" w:rsidRDefault="00491518" w:rsidP="008832DE">
      <w:pPr>
        <w:rPr>
          <w:rFonts w:ascii="Arial" w:hAnsi="Arial" w:cs="Arial"/>
          <w:sz w:val="22"/>
          <w:szCs w:val="22"/>
          <w:u w:val="single"/>
        </w:rPr>
      </w:pPr>
      <w:r w:rsidRPr="00483675">
        <w:rPr>
          <w:rFonts w:ascii="Arial" w:hAnsi="Arial" w:cs="Arial"/>
          <w:sz w:val="22"/>
          <w:szCs w:val="22"/>
          <w:u w:val="single"/>
        </w:rPr>
        <w:t>Week 4</w:t>
      </w:r>
    </w:p>
    <w:p w14:paraId="0230E5DA" w14:textId="77777777" w:rsidR="008832DE" w:rsidRPr="00491518" w:rsidRDefault="008832DE" w:rsidP="00491518">
      <w:pPr>
        <w:pStyle w:val="ListParagraph"/>
        <w:numPr>
          <w:ilvl w:val="0"/>
          <w:numId w:val="31"/>
        </w:numPr>
        <w:outlineLvl w:val="0"/>
        <w:rPr>
          <w:rFonts w:ascii="Arial" w:hAnsi="Arial" w:cs="Arial"/>
          <w:sz w:val="22"/>
          <w:szCs w:val="22"/>
        </w:rPr>
      </w:pPr>
      <w:r w:rsidRPr="00491518">
        <w:rPr>
          <w:rFonts w:ascii="Arial" w:hAnsi="Arial" w:cs="Arial"/>
          <w:sz w:val="22"/>
          <w:szCs w:val="22"/>
        </w:rPr>
        <w:t>Major Global Infectious Diseases</w:t>
      </w:r>
      <w:r w:rsidR="00491518" w:rsidRPr="00491518">
        <w:rPr>
          <w:rFonts w:ascii="Arial" w:hAnsi="Arial" w:cs="Arial"/>
          <w:sz w:val="22"/>
          <w:szCs w:val="22"/>
        </w:rPr>
        <w:t xml:space="preserve"> – </w:t>
      </w:r>
      <w:r w:rsidRPr="00491518">
        <w:rPr>
          <w:rFonts w:ascii="Arial" w:hAnsi="Arial" w:cs="Arial"/>
          <w:sz w:val="22"/>
          <w:szCs w:val="22"/>
        </w:rPr>
        <w:t>Malaria</w:t>
      </w:r>
      <w:r w:rsidR="00491518" w:rsidRPr="00491518">
        <w:rPr>
          <w:rFonts w:ascii="Arial" w:hAnsi="Arial" w:cs="Arial"/>
          <w:sz w:val="22"/>
          <w:szCs w:val="22"/>
        </w:rPr>
        <w:t xml:space="preserve">: </w:t>
      </w:r>
      <w:r w:rsidR="00A00B0D" w:rsidRPr="00491518">
        <w:rPr>
          <w:rFonts w:ascii="Arial" w:hAnsi="Arial" w:cs="Arial"/>
          <w:sz w:val="22"/>
          <w:szCs w:val="22"/>
        </w:rPr>
        <w:t xml:space="preserve">This lecture will summarize </w:t>
      </w:r>
      <w:r w:rsidRPr="00491518">
        <w:rPr>
          <w:rFonts w:ascii="Arial" w:hAnsi="Arial" w:cs="Arial"/>
          <w:sz w:val="22"/>
          <w:szCs w:val="22"/>
        </w:rPr>
        <w:t>malaria with its etiology, pathogenesis, epidemiology, host response, clinical features, chronic complications, diagnosis, treatment, and prevention</w:t>
      </w:r>
      <w:r w:rsidR="00476999" w:rsidRPr="00491518">
        <w:rPr>
          <w:rFonts w:ascii="Arial" w:hAnsi="Arial" w:cs="Arial"/>
          <w:sz w:val="22"/>
          <w:szCs w:val="22"/>
        </w:rPr>
        <w:t>, and its global health and other impacts</w:t>
      </w:r>
      <w:r w:rsidRPr="00491518">
        <w:rPr>
          <w:rFonts w:ascii="Arial" w:hAnsi="Arial" w:cs="Arial"/>
          <w:sz w:val="22"/>
          <w:szCs w:val="22"/>
        </w:rPr>
        <w:t xml:space="preserve">. </w:t>
      </w:r>
    </w:p>
    <w:p w14:paraId="28EE7B24" w14:textId="77777777" w:rsidR="00B26882" w:rsidRPr="00990CD3" w:rsidRDefault="008832DE" w:rsidP="008832DE">
      <w:pPr>
        <w:rPr>
          <w:rFonts w:ascii="Arial" w:hAnsi="Arial" w:cs="Arial"/>
          <w:sz w:val="22"/>
          <w:szCs w:val="22"/>
        </w:rPr>
      </w:pPr>
      <w:r w:rsidRPr="00990CD3">
        <w:rPr>
          <w:rFonts w:ascii="Arial" w:hAnsi="Arial" w:cs="Arial"/>
          <w:sz w:val="22"/>
          <w:szCs w:val="22"/>
        </w:rPr>
        <w:t>Re</w:t>
      </w:r>
      <w:r w:rsidR="00491518">
        <w:rPr>
          <w:rFonts w:ascii="Arial" w:hAnsi="Arial" w:cs="Arial"/>
          <w:sz w:val="22"/>
          <w:szCs w:val="22"/>
        </w:rPr>
        <w:t>ference</w:t>
      </w:r>
      <w:r w:rsidRPr="00990CD3">
        <w:rPr>
          <w:rFonts w:ascii="Arial" w:hAnsi="Arial" w:cs="Arial"/>
          <w:sz w:val="22"/>
          <w:szCs w:val="22"/>
        </w:rPr>
        <w:t xml:space="preserve">s: </w:t>
      </w:r>
    </w:p>
    <w:p w14:paraId="5FF6EE98" w14:textId="77777777" w:rsidR="00B26882" w:rsidRPr="00990CD3" w:rsidRDefault="00B26882" w:rsidP="008832DE">
      <w:pPr>
        <w:rPr>
          <w:rFonts w:ascii="Arial" w:hAnsi="Arial" w:cs="Arial"/>
          <w:sz w:val="22"/>
          <w:szCs w:val="22"/>
        </w:rPr>
      </w:pPr>
      <w:r w:rsidRPr="00990CD3">
        <w:rPr>
          <w:rFonts w:ascii="Arial" w:hAnsi="Arial" w:cs="Arial"/>
          <w:sz w:val="22"/>
          <w:szCs w:val="22"/>
        </w:rPr>
        <w:t>1. Lesho E, et al. Fever in a returned traveler. Cleve Clin J Med. 2005.72:921-927</w:t>
      </w:r>
    </w:p>
    <w:p w14:paraId="1F2C17E2" w14:textId="77777777" w:rsidR="008832DE" w:rsidRDefault="00B26882" w:rsidP="008832DE">
      <w:pPr>
        <w:rPr>
          <w:rFonts w:ascii="Arial" w:hAnsi="Arial" w:cs="Arial"/>
          <w:sz w:val="22"/>
          <w:szCs w:val="22"/>
        </w:rPr>
      </w:pPr>
      <w:r w:rsidRPr="00990CD3">
        <w:rPr>
          <w:rFonts w:ascii="Arial" w:hAnsi="Arial" w:cs="Arial"/>
          <w:sz w:val="22"/>
          <w:szCs w:val="22"/>
        </w:rPr>
        <w:t xml:space="preserve">2. </w:t>
      </w:r>
      <w:r w:rsidR="008832DE" w:rsidRPr="00990CD3">
        <w:rPr>
          <w:rFonts w:ascii="Arial" w:hAnsi="Arial" w:cs="Arial"/>
          <w:sz w:val="22"/>
          <w:szCs w:val="22"/>
        </w:rPr>
        <w:t>Harrison's Principles of Internal Medicine</w:t>
      </w:r>
      <w:r w:rsidR="002D0530" w:rsidRPr="00990CD3">
        <w:rPr>
          <w:rFonts w:ascii="Arial" w:hAnsi="Arial" w:cs="Arial"/>
          <w:sz w:val="22"/>
          <w:szCs w:val="22"/>
        </w:rPr>
        <w:t>. Chapter</w:t>
      </w:r>
      <w:r w:rsidR="00491518">
        <w:rPr>
          <w:rFonts w:ascii="Arial" w:hAnsi="Arial" w:cs="Arial"/>
          <w:sz w:val="22"/>
          <w:szCs w:val="22"/>
        </w:rPr>
        <w:t xml:space="preserve"> 219</w:t>
      </w:r>
      <w:r w:rsidR="002D0530" w:rsidRPr="00990CD3">
        <w:rPr>
          <w:rFonts w:ascii="Arial" w:hAnsi="Arial" w:cs="Arial"/>
          <w:sz w:val="22"/>
          <w:szCs w:val="22"/>
        </w:rPr>
        <w:t>: Malaria</w:t>
      </w:r>
    </w:p>
    <w:p w14:paraId="799D0AB2" w14:textId="77777777" w:rsidR="00476999" w:rsidRPr="00990CD3" w:rsidRDefault="00491518" w:rsidP="00491518">
      <w:pPr>
        <w:rPr>
          <w:rFonts w:ascii="Arial" w:hAnsi="Arial" w:cs="Arial"/>
          <w:sz w:val="22"/>
          <w:szCs w:val="22"/>
        </w:rPr>
      </w:pPr>
      <w:r>
        <w:rPr>
          <w:rFonts w:ascii="Arial" w:hAnsi="Arial" w:cs="Arial"/>
          <w:sz w:val="22"/>
          <w:szCs w:val="22"/>
        </w:rPr>
        <w:t xml:space="preserve">      B. </w:t>
      </w:r>
      <w:r w:rsidR="00476999" w:rsidRPr="00491518">
        <w:rPr>
          <w:rFonts w:ascii="Arial" w:hAnsi="Arial" w:cs="Arial"/>
          <w:sz w:val="22"/>
          <w:szCs w:val="22"/>
        </w:rPr>
        <w:t>Major Global Diseases</w:t>
      </w:r>
      <w:r>
        <w:rPr>
          <w:rFonts w:ascii="Arial" w:hAnsi="Arial" w:cs="Arial"/>
          <w:sz w:val="22"/>
          <w:szCs w:val="22"/>
        </w:rPr>
        <w:t xml:space="preserve"> - Malnutrition and Diarrhea: </w:t>
      </w:r>
      <w:r w:rsidR="00476999" w:rsidRPr="00990CD3">
        <w:rPr>
          <w:rFonts w:ascii="Arial" w:hAnsi="Arial" w:cs="Arial"/>
          <w:sz w:val="22"/>
          <w:szCs w:val="22"/>
        </w:rPr>
        <w:t xml:space="preserve">This lecture will </w:t>
      </w:r>
      <w:r w:rsidR="003D30DE" w:rsidRPr="00990CD3">
        <w:rPr>
          <w:rFonts w:ascii="Arial" w:hAnsi="Arial" w:cs="Arial"/>
          <w:sz w:val="22"/>
          <w:szCs w:val="22"/>
        </w:rPr>
        <w:t xml:space="preserve">introduce basic consideration in nutrition and associated diseases in malnutrition. It will also </w:t>
      </w:r>
      <w:r w:rsidR="00476999" w:rsidRPr="00990CD3">
        <w:rPr>
          <w:rFonts w:ascii="Arial" w:hAnsi="Arial" w:cs="Arial"/>
          <w:sz w:val="22"/>
          <w:szCs w:val="22"/>
        </w:rPr>
        <w:t xml:space="preserve">summarize </w:t>
      </w:r>
      <w:r w:rsidR="003D30DE" w:rsidRPr="00990CD3">
        <w:rPr>
          <w:rFonts w:ascii="Arial" w:hAnsi="Arial" w:cs="Arial"/>
          <w:sz w:val="22"/>
          <w:szCs w:val="22"/>
        </w:rPr>
        <w:t xml:space="preserve">common types of diarrheas </w:t>
      </w:r>
      <w:r w:rsidR="00476999" w:rsidRPr="00990CD3">
        <w:rPr>
          <w:rFonts w:ascii="Arial" w:hAnsi="Arial" w:cs="Arial"/>
          <w:sz w:val="22"/>
          <w:szCs w:val="22"/>
        </w:rPr>
        <w:t xml:space="preserve">with its etiology, pathogenesis, epidemiology, clinical features, chronic complications, diagnosis, treatment, and prevention, and its global health and other impacts. </w:t>
      </w:r>
    </w:p>
    <w:p w14:paraId="18B04774" w14:textId="77777777" w:rsidR="00B26882" w:rsidRPr="00990CD3" w:rsidRDefault="00476999" w:rsidP="009E65B3">
      <w:pPr>
        <w:rPr>
          <w:rFonts w:ascii="Arial" w:hAnsi="Arial" w:cs="Arial"/>
          <w:sz w:val="22"/>
          <w:szCs w:val="22"/>
        </w:rPr>
      </w:pPr>
      <w:r w:rsidRPr="00990CD3">
        <w:rPr>
          <w:rFonts w:ascii="Arial" w:hAnsi="Arial" w:cs="Arial"/>
          <w:sz w:val="22"/>
          <w:szCs w:val="22"/>
        </w:rPr>
        <w:t>Re</w:t>
      </w:r>
      <w:r w:rsidR="00ED0577">
        <w:rPr>
          <w:rFonts w:ascii="Arial" w:hAnsi="Arial" w:cs="Arial"/>
          <w:sz w:val="22"/>
          <w:szCs w:val="22"/>
        </w:rPr>
        <w:t>ference</w:t>
      </w:r>
      <w:r w:rsidRPr="00990CD3">
        <w:rPr>
          <w:rFonts w:ascii="Arial" w:hAnsi="Arial" w:cs="Arial"/>
          <w:sz w:val="22"/>
          <w:szCs w:val="22"/>
        </w:rPr>
        <w:t xml:space="preserve">s: </w:t>
      </w:r>
    </w:p>
    <w:p w14:paraId="3DB1D920" w14:textId="77777777" w:rsidR="00B26882" w:rsidRPr="00990CD3" w:rsidRDefault="00B26882" w:rsidP="009E65B3">
      <w:pPr>
        <w:rPr>
          <w:rFonts w:ascii="Arial" w:hAnsi="Arial" w:cs="Arial"/>
          <w:sz w:val="22"/>
          <w:szCs w:val="22"/>
        </w:rPr>
      </w:pPr>
      <w:r w:rsidRPr="00990CD3">
        <w:rPr>
          <w:rFonts w:ascii="Arial" w:hAnsi="Arial" w:cs="Arial"/>
          <w:sz w:val="22"/>
          <w:szCs w:val="22"/>
        </w:rPr>
        <w:t xml:space="preserve">1. Walker CL, et al. Global burden of childhood pneumonia and diarrhea. Lancet. </w:t>
      </w:r>
      <w:proofErr w:type="gramStart"/>
      <w:r w:rsidRPr="00990CD3">
        <w:rPr>
          <w:rFonts w:ascii="Arial" w:hAnsi="Arial" w:cs="Arial"/>
          <w:sz w:val="22"/>
          <w:szCs w:val="22"/>
        </w:rPr>
        <w:t>2013;381:1405</w:t>
      </w:r>
      <w:proofErr w:type="gramEnd"/>
      <w:r w:rsidRPr="00990CD3">
        <w:rPr>
          <w:rFonts w:ascii="Arial" w:hAnsi="Arial" w:cs="Arial"/>
          <w:sz w:val="22"/>
          <w:szCs w:val="22"/>
        </w:rPr>
        <w:t>-16</w:t>
      </w:r>
    </w:p>
    <w:p w14:paraId="6AE36C00" w14:textId="77777777" w:rsidR="00476999" w:rsidRDefault="00B26882" w:rsidP="009E65B3">
      <w:pPr>
        <w:rPr>
          <w:rFonts w:ascii="Arial" w:hAnsi="Arial" w:cs="Arial"/>
          <w:sz w:val="22"/>
          <w:szCs w:val="22"/>
        </w:rPr>
      </w:pPr>
      <w:r w:rsidRPr="00990CD3">
        <w:rPr>
          <w:rFonts w:ascii="Arial" w:hAnsi="Arial" w:cs="Arial"/>
          <w:sz w:val="22"/>
          <w:szCs w:val="22"/>
        </w:rPr>
        <w:t xml:space="preserve">2. </w:t>
      </w:r>
      <w:r w:rsidR="00476999" w:rsidRPr="00990CD3">
        <w:rPr>
          <w:rFonts w:ascii="Arial" w:hAnsi="Arial" w:cs="Arial"/>
          <w:sz w:val="22"/>
          <w:szCs w:val="22"/>
        </w:rPr>
        <w:t xml:space="preserve">Harrison's Principles of Internal Medicine. </w:t>
      </w:r>
      <w:r w:rsidR="009B4421" w:rsidRPr="00990CD3">
        <w:rPr>
          <w:rFonts w:ascii="Arial" w:hAnsi="Arial" w:cs="Arial"/>
          <w:sz w:val="22"/>
          <w:szCs w:val="22"/>
        </w:rPr>
        <w:t>Chapter</w:t>
      </w:r>
      <w:r w:rsidR="00ED0577">
        <w:rPr>
          <w:rFonts w:ascii="Arial" w:hAnsi="Arial" w:cs="Arial"/>
          <w:sz w:val="22"/>
          <w:szCs w:val="22"/>
        </w:rPr>
        <w:t xml:space="preserve"> 128</w:t>
      </w:r>
      <w:r w:rsidR="009B4421" w:rsidRPr="00990CD3">
        <w:rPr>
          <w:rFonts w:ascii="Arial" w:hAnsi="Arial" w:cs="Arial"/>
          <w:sz w:val="22"/>
          <w:szCs w:val="22"/>
        </w:rPr>
        <w:t xml:space="preserve">: </w:t>
      </w:r>
      <w:r w:rsidR="00ED0577" w:rsidRPr="00ED0577">
        <w:rPr>
          <w:rFonts w:ascii="Arial" w:hAnsi="Arial" w:cs="Arial"/>
          <w:sz w:val="22"/>
          <w:szCs w:val="22"/>
        </w:rPr>
        <w:t>Acute Infectious Diarrheal Diseases and Bacterial Food Poisoning</w:t>
      </w:r>
      <w:r w:rsidR="00ED0577">
        <w:rPr>
          <w:rFonts w:ascii="Arial" w:hAnsi="Arial" w:cs="Arial"/>
          <w:sz w:val="22"/>
          <w:szCs w:val="22"/>
        </w:rPr>
        <w:t xml:space="preserve">, and </w:t>
      </w:r>
      <w:r w:rsidR="00ED0577" w:rsidRPr="00ED0577">
        <w:rPr>
          <w:rFonts w:ascii="Arial" w:hAnsi="Arial" w:cs="Arial"/>
          <w:sz w:val="22"/>
          <w:szCs w:val="22"/>
        </w:rPr>
        <w:t>Chapter 327: Malnutrition and Nutritional Assessment</w:t>
      </w:r>
    </w:p>
    <w:p w14:paraId="31B331DD" w14:textId="77777777" w:rsidR="00ED0577" w:rsidRDefault="00ED0577" w:rsidP="009E65B3">
      <w:pPr>
        <w:rPr>
          <w:rFonts w:ascii="Arial" w:hAnsi="Arial" w:cs="Arial"/>
          <w:sz w:val="22"/>
          <w:szCs w:val="22"/>
        </w:rPr>
      </w:pPr>
    </w:p>
    <w:p w14:paraId="428CBA7C" w14:textId="77777777" w:rsidR="00725D55" w:rsidRDefault="00725D55" w:rsidP="009E65B3">
      <w:pPr>
        <w:rPr>
          <w:rFonts w:ascii="Arial" w:hAnsi="Arial" w:cs="Arial"/>
          <w:sz w:val="22"/>
          <w:szCs w:val="22"/>
        </w:rPr>
      </w:pPr>
    </w:p>
    <w:p w14:paraId="2BDB00AA" w14:textId="77777777" w:rsidR="00ED0577" w:rsidRPr="00483675" w:rsidRDefault="00ED0577" w:rsidP="009E65B3">
      <w:pPr>
        <w:rPr>
          <w:rFonts w:ascii="Arial" w:hAnsi="Arial" w:cs="Arial"/>
          <w:sz w:val="22"/>
          <w:szCs w:val="22"/>
          <w:u w:val="single"/>
        </w:rPr>
      </w:pPr>
      <w:r w:rsidRPr="00483675">
        <w:rPr>
          <w:rFonts w:ascii="Arial" w:hAnsi="Arial" w:cs="Arial"/>
          <w:sz w:val="22"/>
          <w:szCs w:val="22"/>
          <w:u w:val="single"/>
        </w:rPr>
        <w:t>Week 5</w:t>
      </w:r>
    </w:p>
    <w:p w14:paraId="0BB53687" w14:textId="77777777" w:rsidR="00463E12" w:rsidRPr="00463E12" w:rsidRDefault="00463E12" w:rsidP="00FB0E29">
      <w:pPr>
        <w:pStyle w:val="ListParagraph"/>
        <w:numPr>
          <w:ilvl w:val="0"/>
          <w:numId w:val="33"/>
        </w:numPr>
        <w:outlineLvl w:val="0"/>
        <w:rPr>
          <w:rFonts w:ascii="Arial" w:hAnsi="Arial" w:cs="Arial"/>
          <w:sz w:val="22"/>
          <w:szCs w:val="22"/>
        </w:rPr>
      </w:pPr>
      <w:r w:rsidRPr="00463E12">
        <w:rPr>
          <w:rFonts w:ascii="Arial" w:hAnsi="Arial" w:cs="Arial"/>
          <w:sz w:val="22"/>
          <w:szCs w:val="22"/>
        </w:rPr>
        <w:t>Major Global Non-Infectious Diseases - Major Respiratory Diseases</w:t>
      </w:r>
      <w:r w:rsidR="00840531">
        <w:rPr>
          <w:rFonts w:ascii="Arial" w:hAnsi="Arial" w:cs="Arial"/>
          <w:sz w:val="22"/>
          <w:szCs w:val="22"/>
        </w:rPr>
        <w:t>-1</w:t>
      </w:r>
      <w:r w:rsidRPr="00463E12">
        <w:rPr>
          <w:rFonts w:ascii="Arial" w:hAnsi="Arial" w:cs="Arial"/>
          <w:sz w:val="22"/>
          <w:szCs w:val="22"/>
        </w:rPr>
        <w:t>: This lecture will</w:t>
      </w:r>
      <w:r w:rsidR="00840531">
        <w:rPr>
          <w:rFonts w:ascii="Arial" w:hAnsi="Arial" w:cs="Arial"/>
          <w:sz w:val="22"/>
          <w:szCs w:val="22"/>
        </w:rPr>
        <w:t xml:space="preserve"> </w:t>
      </w:r>
      <w:r w:rsidR="00840531" w:rsidRPr="00840531">
        <w:rPr>
          <w:rFonts w:ascii="Arial" w:hAnsi="Arial" w:cs="Arial"/>
          <w:sz w:val="22"/>
          <w:szCs w:val="22"/>
        </w:rPr>
        <w:t xml:space="preserve">introduce basic biology of </w:t>
      </w:r>
      <w:r w:rsidR="00840531">
        <w:rPr>
          <w:rFonts w:ascii="Arial" w:hAnsi="Arial" w:cs="Arial"/>
          <w:sz w:val="22"/>
          <w:szCs w:val="22"/>
        </w:rPr>
        <w:t>respiratory</w:t>
      </w:r>
      <w:r w:rsidR="00840531" w:rsidRPr="00840531">
        <w:rPr>
          <w:rFonts w:ascii="Arial" w:hAnsi="Arial" w:cs="Arial"/>
          <w:sz w:val="22"/>
          <w:szCs w:val="22"/>
        </w:rPr>
        <w:t xml:space="preserve"> system</w:t>
      </w:r>
      <w:r w:rsidR="00840531">
        <w:rPr>
          <w:rFonts w:ascii="Arial" w:hAnsi="Arial" w:cs="Arial"/>
          <w:sz w:val="22"/>
          <w:szCs w:val="22"/>
        </w:rPr>
        <w:t xml:space="preserve">, and </w:t>
      </w:r>
      <w:r w:rsidRPr="00463E12">
        <w:rPr>
          <w:rFonts w:ascii="Arial" w:hAnsi="Arial" w:cs="Arial"/>
          <w:sz w:val="22"/>
          <w:szCs w:val="22"/>
        </w:rPr>
        <w:t xml:space="preserve">focus on </w:t>
      </w:r>
      <w:r w:rsidR="00840531">
        <w:rPr>
          <w:rFonts w:ascii="Arial" w:hAnsi="Arial" w:cs="Arial"/>
          <w:sz w:val="22"/>
          <w:szCs w:val="22"/>
        </w:rPr>
        <w:t xml:space="preserve">some </w:t>
      </w:r>
      <w:r w:rsidRPr="00463E12">
        <w:rPr>
          <w:rFonts w:ascii="Arial" w:hAnsi="Arial" w:cs="Arial"/>
          <w:sz w:val="22"/>
          <w:szCs w:val="22"/>
        </w:rPr>
        <w:t xml:space="preserve">major respiratory diseases, such as asthma and </w:t>
      </w:r>
      <w:r w:rsidR="00FB0E29">
        <w:rPr>
          <w:rFonts w:ascii="Arial" w:hAnsi="Arial" w:cs="Arial"/>
          <w:sz w:val="22"/>
          <w:szCs w:val="22"/>
        </w:rPr>
        <w:t>c</w:t>
      </w:r>
      <w:r w:rsidR="00FB0E29" w:rsidRPr="00FB0E29">
        <w:rPr>
          <w:rFonts w:ascii="Arial" w:hAnsi="Arial" w:cs="Arial"/>
          <w:sz w:val="22"/>
          <w:szCs w:val="22"/>
        </w:rPr>
        <w:t xml:space="preserve">hronic </w:t>
      </w:r>
      <w:r w:rsidR="00FB0E29">
        <w:rPr>
          <w:rFonts w:ascii="Arial" w:hAnsi="Arial" w:cs="Arial"/>
          <w:sz w:val="22"/>
          <w:szCs w:val="22"/>
        </w:rPr>
        <w:t>o</w:t>
      </w:r>
      <w:r w:rsidR="00FB0E29" w:rsidRPr="00FB0E29">
        <w:rPr>
          <w:rFonts w:ascii="Arial" w:hAnsi="Arial" w:cs="Arial"/>
          <w:sz w:val="22"/>
          <w:szCs w:val="22"/>
        </w:rPr>
        <w:t xml:space="preserve">bstructive </w:t>
      </w:r>
      <w:r w:rsidR="00FB0E29">
        <w:rPr>
          <w:rFonts w:ascii="Arial" w:hAnsi="Arial" w:cs="Arial"/>
          <w:sz w:val="22"/>
          <w:szCs w:val="22"/>
        </w:rPr>
        <w:t>p</w:t>
      </w:r>
      <w:r w:rsidR="00FB0E29" w:rsidRPr="00FB0E29">
        <w:rPr>
          <w:rFonts w:ascii="Arial" w:hAnsi="Arial" w:cs="Arial"/>
          <w:sz w:val="22"/>
          <w:szCs w:val="22"/>
        </w:rPr>
        <w:t xml:space="preserve">ulmonary </w:t>
      </w:r>
      <w:r w:rsidR="00FB0E29">
        <w:rPr>
          <w:rFonts w:ascii="Arial" w:hAnsi="Arial" w:cs="Arial"/>
          <w:sz w:val="22"/>
          <w:szCs w:val="22"/>
        </w:rPr>
        <w:t>d</w:t>
      </w:r>
      <w:r w:rsidR="00FB0E29" w:rsidRPr="00FB0E29">
        <w:rPr>
          <w:rFonts w:ascii="Arial" w:hAnsi="Arial" w:cs="Arial"/>
          <w:sz w:val="22"/>
          <w:szCs w:val="22"/>
        </w:rPr>
        <w:t xml:space="preserve">isease </w:t>
      </w:r>
      <w:r w:rsidR="00FB0E29">
        <w:rPr>
          <w:rFonts w:ascii="Arial" w:hAnsi="Arial" w:cs="Arial"/>
          <w:sz w:val="22"/>
          <w:szCs w:val="22"/>
        </w:rPr>
        <w:t>(</w:t>
      </w:r>
      <w:r w:rsidRPr="00463E12">
        <w:rPr>
          <w:rFonts w:ascii="Arial" w:hAnsi="Arial" w:cs="Arial"/>
          <w:sz w:val="22"/>
          <w:szCs w:val="22"/>
        </w:rPr>
        <w:t>COPD</w:t>
      </w:r>
      <w:r w:rsidR="00FB0E29">
        <w:rPr>
          <w:rFonts w:ascii="Arial" w:hAnsi="Arial" w:cs="Arial"/>
          <w:sz w:val="22"/>
          <w:szCs w:val="22"/>
        </w:rPr>
        <w:t>)</w:t>
      </w:r>
      <w:r w:rsidRPr="00463E12">
        <w:rPr>
          <w:rFonts w:ascii="Arial" w:hAnsi="Arial" w:cs="Arial"/>
          <w:sz w:val="22"/>
          <w:szCs w:val="22"/>
        </w:rPr>
        <w:t>.</w:t>
      </w:r>
    </w:p>
    <w:p w14:paraId="41F9986F" w14:textId="77777777" w:rsidR="00FB0E29" w:rsidRPr="00FB0E29" w:rsidRDefault="00FB0E29" w:rsidP="00FB0E29">
      <w:pPr>
        <w:rPr>
          <w:rFonts w:ascii="Arial" w:hAnsi="Arial" w:cs="Arial"/>
          <w:sz w:val="22"/>
          <w:szCs w:val="22"/>
        </w:rPr>
      </w:pPr>
      <w:r w:rsidRPr="00FB0E29">
        <w:rPr>
          <w:rFonts w:ascii="Arial" w:hAnsi="Arial" w:cs="Arial"/>
          <w:sz w:val="22"/>
          <w:szCs w:val="22"/>
        </w:rPr>
        <w:t>Re</w:t>
      </w:r>
      <w:r>
        <w:rPr>
          <w:rFonts w:ascii="Arial" w:hAnsi="Arial" w:cs="Arial"/>
          <w:sz w:val="22"/>
          <w:szCs w:val="22"/>
        </w:rPr>
        <w:t>ference</w:t>
      </w:r>
      <w:r w:rsidRPr="00FB0E29">
        <w:rPr>
          <w:rFonts w:ascii="Arial" w:hAnsi="Arial" w:cs="Arial"/>
          <w:sz w:val="22"/>
          <w:szCs w:val="22"/>
        </w:rPr>
        <w:t xml:space="preserve">s: </w:t>
      </w:r>
    </w:p>
    <w:p w14:paraId="1F59A76E" w14:textId="77777777" w:rsidR="00FB0E29" w:rsidRPr="00FB0E29" w:rsidRDefault="00FB0E29" w:rsidP="00FB0E29">
      <w:pPr>
        <w:rPr>
          <w:rFonts w:ascii="Arial" w:hAnsi="Arial" w:cs="Arial"/>
          <w:sz w:val="22"/>
          <w:szCs w:val="22"/>
        </w:rPr>
      </w:pPr>
      <w:r w:rsidRPr="00FB0E29">
        <w:rPr>
          <w:rFonts w:ascii="Arial" w:hAnsi="Arial" w:cs="Arial"/>
          <w:sz w:val="22"/>
          <w:szCs w:val="22"/>
        </w:rPr>
        <w:t xml:space="preserve">1. Fung V, et al. Financial barriers to care among low-income children with asthma: health care reform implications. JAMA </w:t>
      </w:r>
      <w:proofErr w:type="spellStart"/>
      <w:r w:rsidRPr="00FB0E29">
        <w:rPr>
          <w:rFonts w:ascii="Arial" w:hAnsi="Arial" w:cs="Arial"/>
          <w:sz w:val="22"/>
          <w:szCs w:val="22"/>
        </w:rPr>
        <w:t>Pediatr</w:t>
      </w:r>
      <w:proofErr w:type="spellEnd"/>
      <w:r w:rsidRPr="00FB0E29">
        <w:rPr>
          <w:rFonts w:ascii="Arial" w:hAnsi="Arial" w:cs="Arial"/>
          <w:sz w:val="22"/>
          <w:szCs w:val="22"/>
        </w:rPr>
        <w:t xml:space="preserve">. </w:t>
      </w:r>
      <w:proofErr w:type="gramStart"/>
      <w:r w:rsidRPr="00FB0E29">
        <w:rPr>
          <w:rFonts w:ascii="Arial" w:hAnsi="Arial" w:cs="Arial"/>
          <w:sz w:val="22"/>
          <w:szCs w:val="22"/>
        </w:rPr>
        <w:t>2014;168:649</w:t>
      </w:r>
      <w:proofErr w:type="gramEnd"/>
      <w:r w:rsidRPr="00FB0E29">
        <w:rPr>
          <w:rFonts w:ascii="Arial" w:hAnsi="Arial" w:cs="Arial"/>
          <w:sz w:val="22"/>
          <w:szCs w:val="22"/>
        </w:rPr>
        <w:t>-56.</w:t>
      </w:r>
    </w:p>
    <w:p w14:paraId="4D78D6EA" w14:textId="77777777" w:rsidR="00FB0E29" w:rsidRPr="00FB0E29" w:rsidRDefault="00FB0E29" w:rsidP="00FB0E29">
      <w:pPr>
        <w:rPr>
          <w:rFonts w:ascii="Arial" w:hAnsi="Arial" w:cs="Arial"/>
          <w:sz w:val="22"/>
          <w:szCs w:val="22"/>
        </w:rPr>
      </w:pPr>
      <w:r w:rsidRPr="00FB0E29">
        <w:rPr>
          <w:rFonts w:ascii="Arial" w:hAnsi="Arial" w:cs="Arial"/>
          <w:sz w:val="22"/>
          <w:szCs w:val="22"/>
        </w:rPr>
        <w:t>2. Harrison's Principles of Internal Medicine. Chapter 281 and 286: Asthma</w:t>
      </w:r>
      <w:r>
        <w:rPr>
          <w:rFonts w:ascii="Arial" w:hAnsi="Arial" w:cs="Arial"/>
          <w:sz w:val="22"/>
          <w:szCs w:val="22"/>
        </w:rPr>
        <w:t xml:space="preserve"> and</w:t>
      </w:r>
      <w:r w:rsidRPr="00FB0E29">
        <w:rPr>
          <w:rFonts w:ascii="Arial" w:hAnsi="Arial" w:cs="Arial"/>
          <w:sz w:val="22"/>
          <w:szCs w:val="22"/>
        </w:rPr>
        <w:t xml:space="preserve"> COPD</w:t>
      </w:r>
    </w:p>
    <w:p w14:paraId="2FD9B270" w14:textId="77777777" w:rsidR="00FB0E29" w:rsidRPr="00463E12" w:rsidRDefault="00FB0E29" w:rsidP="00FB0E29">
      <w:pPr>
        <w:pStyle w:val="ListParagraph"/>
        <w:numPr>
          <w:ilvl w:val="0"/>
          <w:numId w:val="33"/>
        </w:numPr>
        <w:outlineLvl w:val="0"/>
        <w:rPr>
          <w:rFonts w:ascii="Arial" w:hAnsi="Arial" w:cs="Arial"/>
          <w:sz w:val="22"/>
          <w:szCs w:val="22"/>
        </w:rPr>
      </w:pPr>
      <w:r w:rsidRPr="00463E12">
        <w:rPr>
          <w:rFonts w:ascii="Arial" w:hAnsi="Arial" w:cs="Arial"/>
          <w:sz w:val="22"/>
          <w:szCs w:val="22"/>
        </w:rPr>
        <w:lastRenderedPageBreak/>
        <w:t>Major Global Non-Infectious Diseases - Major Respiratory Diseases</w:t>
      </w:r>
      <w:r w:rsidR="00840531">
        <w:rPr>
          <w:rFonts w:ascii="Arial" w:hAnsi="Arial" w:cs="Arial"/>
          <w:sz w:val="22"/>
          <w:szCs w:val="22"/>
        </w:rPr>
        <w:t>-2</w:t>
      </w:r>
      <w:r w:rsidRPr="00463E12">
        <w:rPr>
          <w:rFonts w:ascii="Arial" w:hAnsi="Arial" w:cs="Arial"/>
          <w:sz w:val="22"/>
          <w:szCs w:val="22"/>
        </w:rPr>
        <w:t xml:space="preserve">: This lecture will focus on </w:t>
      </w:r>
      <w:r w:rsidR="00840531">
        <w:rPr>
          <w:rFonts w:ascii="Arial" w:hAnsi="Arial" w:cs="Arial"/>
          <w:sz w:val="22"/>
          <w:szCs w:val="22"/>
        </w:rPr>
        <w:t xml:space="preserve">some </w:t>
      </w:r>
      <w:r w:rsidRPr="00463E12">
        <w:rPr>
          <w:rFonts w:ascii="Arial" w:hAnsi="Arial" w:cs="Arial"/>
          <w:sz w:val="22"/>
          <w:szCs w:val="22"/>
        </w:rPr>
        <w:t xml:space="preserve">major respiratory diseases, such as </w:t>
      </w:r>
      <w:r>
        <w:rPr>
          <w:rFonts w:ascii="Arial" w:hAnsi="Arial" w:cs="Arial"/>
          <w:sz w:val="22"/>
          <w:szCs w:val="22"/>
        </w:rPr>
        <w:t>cystic fibrosis and sleep apnea</w:t>
      </w:r>
      <w:r w:rsidRPr="00463E12">
        <w:rPr>
          <w:rFonts w:ascii="Arial" w:hAnsi="Arial" w:cs="Arial"/>
          <w:sz w:val="22"/>
          <w:szCs w:val="22"/>
        </w:rPr>
        <w:t>.</w:t>
      </w:r>
    </w:p>
    <w:p w14:paraId="4D9F4DF3" w14:textId="77777777" w:rsidR="00FB0E29" w:rsidRPr="00FB0E29" w:rsidRDefault="00FB0E29" w:rsidP="00FB0E29">
      <w:pPr>
        <w:rPr>
          <w:rFonts w:ascii="Arial" w:hAnsi="Arial" w:cs="Arial"/>
          <w:sz w:val="22"/>
          <w:szCs w:val="22"/>
        </w:rPr>
      </w:pPr>
      <w:r w:rsidRPr="00FB0E29">
        <w:rPr>
          <w:rFonts w:ascii="Arial" w:hAnsi="Arial" w:cs="Arial"/>
          <w:sz w:val="22"/>
          <w:szCs w:val="22"/>
        </w:rPr>
        <w:t>Re</w:t>
      </w:r>
      <w:r>
        <w:rPr>
          <w:rFonts w:ascii="Arial" w:hAnsi="Arial" w:cs="Arial"/>
          <w:sz w:val="22"/>
          <w:szCs w:val="22"/>
        </w:rPr>
        <w:t>ference</w:t>
      </w:r>
      <w:r w:rsidRPr="00FB0E29">
        <w:rPr>
          <w:rFonts w:ascii="Arial" w:hAnsi="Arial" w:cs="Arial"/>
          <w:sz w:val="22"/>
          <w:szCs w:val="22"/>
        </w:rPr>
        <w:t xml:space="preserve">: </w:t>
      </w:r>
    </w:p>
    <w:p w14:paraId="737E4641" w14:textId="77777777" w:rsidR="00FB0E29" w:rsidRPr="00FB0E29" w:rsidRDefault="00FB0E29" w:rsidP="00FB0E29">
      <w:pPr>
        <w:rPr>
          <w:rFonts w:ascii="Arial" w:hAnsi="Arial" w:cs="Arial"/>
          <w:sz w:val="22"/>
          <w:szCs w:val="22"/>
        </w:rPr>
      </w:pPr>
      <w:r w:rsidRPr="00FB0E29">
        <w:rPr>
          <w:rFonts w:ascii="Arial" w:hAnsi="Arial" w:cs="Arial"/>
          <w:sz w:val="22"/>
          <w:szCs w:val="22"/>
        </w:rPr>
        <w:t>1. Harrison's Principles of Internal Medicine. Chapter 28</w:t>
      </w:r>
      <w:r>
        <w:rPr>
          <w:rFonts w:ascii="Arial" w:hAnsi="Arial" w:cs="Arial"/>
          <w:sz w:val="22"/>
          <w:szCs w:val="22"/>
        </w:rPr>
        <w:t>5</w:t>
      </w:r>
      <w:r w:rsidRPr="00FB0E29">
        <w:rPr>
          <w:rFonts w:ascii="Arial" w:hAnsi="Arial" w:cs="Arial"/>
          <w:sz w:val="22"/>
          <w:szCs w:val="22"/>
        </w:rPr>
        <w:t xml:space="preserve"> and 2</w:t>
      </w:r>
      <w:r>
        <w:rPr>
          <w:rFonts w:ascii="Arial" w:hAnsi="Arial" w:cs="Arial"/>
          <w:sz w:val="22"/>
          <w:szCs w:val="22"/>
        </w:rPr>
        <w:t>91</w:t>
      </w:r>
      <w:r w:rsidRPr="00FB0E29">
        <w:rPr>
          <w:rFonts w:ascii="Arial" w:hAnsi="Arial" w:cs="Arial"/>
          <w:sz w:val="22"/>
          <w:szCs w:val="22"/>
        </w:rPr>
        <w:t xml:space="preserve">: </w:t>
      </w:r>
      <w:r>
        <w:rPr>
          <w:rFonts w:ascii="Arial" w:hAnsi="Arial" w:cs="Arial"/>
          <w:sz w:val="22"/>
          <w:szCs w:val="22"/>
        </w:rPr>
        <w:t>Cystic Fibrosis and Sleep Apnea</w:t>
      </w:r>
    </w:p>
    <w:p w14:paraId="4E5A29CB" w14:textId="77777777" w:rsidR="00DC60F8" w:rsidRDefault="00DC60F8" w:rsidP="00FB0E29">
      <w:pPr>
        <w:rPr>
          <w:rFonts w:ascii="Arial" w:hAnsi="Arial" w:cs="Arial"/>
          <w:sz w:val="22"/>
          <w:szCs w:val="22"/>
        </w:rPr>
      </w:pPr>
    </w:p>
    <w:p w14:paraId="74022616" w14:textId="77777777" w:rsidR="00725D55" w:rsidRPr="00FB0E29" w:rsidRDefault="00725D55" w:rsidP="00FB0E29">
      <w:pPr>
        <w:rPr>
          <w:rFonts w:ascii="Arial" w:hAnsi="Arial" w:cs="Arial"/>
          <w:sz w:val="22"/>
          <w:szCs w:val="22"/>
        </w:rPr>
      </w:pPr>
    </w:p>
    <w:p w14:paraId="117C15ED" w14:textId="77777777" w:rsidR="00DC60F8" w:rsidRPr="00483675" w:rsidRDefault="00FB0E29" w:rsidP="00DC60F8">
      <w:pPr>
        <w:rPr>
          <w:rFonts w:ascii="Arial" w:hAnsi="Arial" w:cs="Arial"/>
          <w:sz w:val="22"/>
          <w:szCs w:val="22"/>
          <w:u w:val="single"/>
        </w:rPr>
      </w:pPr>
      <w:r w:rsidRPr="00483675">
        <w:rPr>
          <w:rFonts w:ascii="Arial" w:hAnsi="Arial" w:cs="Arial"/>
          <w:sz w:val="22"/>
          <w:szCs w:val="22"/>
          <w:u w:val="single"/>
        </w:rPr>
        <w:t>Week 6</w:t>
      </w:r>
    </w:p>
    <w:p w14:paraId="6061E95B" w14:textId="77777777" w:rsidR="00332526" w:rsidRDefault="00D263AE" w:rsidP="00490179">
      <w:pPr>
        <w:pStyle w:val="ListParagraph"/>
        <w:numPr>
          <w:ilvl w:val="0"/>
          <w:numId w:val="35"/>
        </w:numPr>
        <w:outlineLvl w:val="0"/>
        <w:rPr>
          <w:rFonts w:ascii="Arial" w:hAnsi="Arial" w:cs="Arial"/>
          <w:sz w:val="22"/>
          <w:szCs w:val="22"/>
        </w:rPr>
      </w:pPr>
      <w:r w:rsidRPr="00840531">
        <w:rPr>
          <w:rFonts w:ascii="Arial" w:hAnsi="Arial" w:cs="Arial"/>
          <w:sz w:val="22"/>
          <w:szCs w:val="22"/>
        </w:rPr>
        <w:t>Major Global Non-Infectious Diseases</w:t>
      </w:r>
      <w:r w:rsidR="00840531" w:rsidRPr="00840531">
        <w:rPr>
          <w:rFonts w:ascii="Arial" w:hAnsi="Arial" w:cs="Arial"/>
          <w:sz w:val="22"/>
          <w:szCs w:val="22"/>
        </w:rPr>
        <w:t xml:space="preserve"> -</w:t>
      </w:r>
      <w:r w:rsidRPr="00840531">
        <w:rPr>
          <w:rFonts w:ascii="Arial" w:hAnsi="Arial" w:cs="Arial"/>
          <w:sz w:val="22"/>
          <w:szCs w:val="22"/>
        </w:rPr>
        <w:t xml:space="preserve"> </w:t>
      </w:r>
      <w:proofErr w:type="gramStart"/>
      <w:r w:rsidRPr="00840531">
        <w:rPr>
          <w:rFonts w:ascii="Arial" w:hAnsi="Arial" w:cs="Arial"/>
          <w:sz w:val="22"/>
          <w:szCs w:val="22"/>
        </w:rPr>
        <w:t xml:space="preserve">Cardiovascular </w:t>
      </w:r>
      <w:r w:rsidR="00944506" w:rsidRPr="00840531">
        <w:rPr>
          <w:rFonts w:ascii="Arial" w:hAnsi="Arial" w:cs="Arial"/>
          <w:sz w:val="22"/>
          <w:szCs w:val="22"/>
        </w:rPr>
        <w:t>Diseases</w:t>
      </w:r>
      <w:proofErr w:type="gramEnd"/>
      <w:r w:rsidR="00DB59AB" w:rsidRPr="00840531">
        <w:rPr>
          <w:rFonts w:ascii="Arial" w:hAnsi="Arial" w:cs="Arial"/>
          <w:sz w:val="22"/>
          <w:szCs w:val="22"/>
        </w:rPr>
        <w:t>-1</w:t>
      </w:r>
      <w:r w:rsidR="00840531" w:rsidRPr="00840531">
        <w:rPr>
          <w:rFonts w:ascii="Arial" w:hAnsi="Arial" w:cs="Arial"/>
          <w:sz w:val="22"/>
          <w:szCs w:val="22"/>
        </w:rPr>
        <w:t xml:space="preserve">: </w:t>
      </w:r>
      <w:r w:rsidR="00332526" w:rsidRPr="00840531">
        <w:rPr>
          <w:rFonts w:ascii="Arial" w:hAnsi="Arial" w:cs="Arial"/>
          <w:sz w:val="22"/>
          <w:szCs w:val="22"/>
        </w:rPr>
        <w:t xml:space="preserve">This lecture will </w:t>
      </w:r>
      <w:r w:rsidR="00595A31" w:rsidRPr="00840531">
        <w:rPr>
          <w:rFonts w:ascii="Arial" w:hAnsi="Arial" w:cs="Arial"/>
          <w:sz w:val="22"/>
          <w:szCs w:val="22"/>
        </w:rPr>
        <w:t xml:space="preserve">introduce basic biology of cardiovascular system, and </w:t>
      </w:r>
      <w:r w:rsidR="00332526" w:rsidRPr="00840531">
        <w:rPr>
          <w:rFonts w:ascii="Arial" w:hAnsi="Arial" w:cs="Arial"/>
          <w:sz w:val="22"/>
          <w:szCs w:val="22"/>
        </w:rPr>
        <w:t xml:space="preserve">focus on </w:t>
      </w:r>
      <w:r w:rsidR="00840531">
        <w:rPr>
          <w:rFonts w:ascii="Arial" w:hAnsi="Arial" w:cs="Arial"/>
          <w:sz w:val="22"/>
          <w:szCs w:val="22"/>
        </w:rPr>
        <w:t xml:space="preserve">some major </w:t>
      </w:r>
      <w:r w:rsidR="00483675">
        <w:rPr>
          <w:rFonts w:ascii="Arial" w:hAnsi="Arial" w:cs="Arial"/>
          <w:sz w:val="22"/>
          <w:szCs w:val="22"/>
        </w:rPr>
        <w:t>disorders</w:t>
      </w:r>
      <w:r w:rsidR="00803F81" w:rsidRPr="00840531">
        <w:rPr>
          <w:rFonts w:ascii="Arial" w:hAnsi="Arial" w:cs="Arial"/>
          <w:sz w:val="22"/>
          <w:szCs w:val="22"/>
        </w:rPr>
        <w:t>.</w:t>
      </w:r>
    </w:p>
    <w:p w14:paraId="2742341B" w14:textId="77777777" w:rsidR="00483675" w:rsidRPr="00990CD3" w:rsidRDefault="00483675" w:rsidP="00483675">
      <w:pPr>
        <w:rPr>
          <w:rFonts w:ascii="Arial" w:hAnsi="Arial" w:cs="Arial"/>
          <w:sz w:val="22"/>
          <w:szCs w:val="22"/>
        </w:rPr>
      </w:pPr>
      <w:r w:rsidRPr="00990CD3">
        <w:rPr>
          <w:rFonts w:ascii="Arial" w:hAnsi="Arial" w:cs="Arial"/>
          <w:sz w:val="22"/>
          <w:szCs w:val="22"/>
        </w:rPr>
        <w:t>Re</w:t>
      </w:r>
      <w:r>
        <w:rPr>
          <w:rFonts w:ascii="Arial" w:hAnsi="Arial" w:cs="Arial"/>
          <w:sz w:val="22"/>
          <w:szCs w:val="22"/>
        </w:rPr>
        <w:t>ference</w:t>
      </w:r>
      <w:r w:rsidRPr="00990CD3">
        <w:rPr>
          <w:rFonts w:ascii="Arial" w:hAnsi="Arial" w:cs="Arial"/>
          <w:sz w:val="22"/>
          <w:szCs w:val="22"/>
        </w:rPr>
        <w:t xml:space="preserve">s: </w:t>
      </w:r>
    </w:p>
    <w:p w14:paraId="31D5C6CD" w14:textId="77777777" w:rsidR="00483675" w:rsidRPr="00990CD3" w:rsidRDefault="00483675" w:rsidP="00483675">
      <w:pPr>
        <w:rPr>
          <w:rFonts w:ascii="Arial" w:hAnsi="Arial" w:cs="Arial"/>
          <w:sz w:val="22"/>
          <w:szCs w:val="22"/>
        </w:rPr>
      </w:pPr>
      <w:r w:rsidRPr="00990CD3">
        <w:rPr>
          <w:rFonts w:ascii="Arial" w:hAnsi="Arial" w:cs="Arial"/>
          <w:sz w:val="22"/>
          <w:szCs w:val="22"/>
        </w:rPr>
        <w:t xml:space="preserve">1. </w:t>
      </w:r>
      <w:proofErr w:type="spellStart"/>
      <w:r w:rsidRPr="00990CD3">
        <w:rPr>
          <w:rFonts w:ascii="Arial" w:hAnsi="Arial" w:cs="Arial"/>
          <w:sz w:val="22"/>
          <w:szCs w:val="22"/>
        </w:rPr>
        <w:t>Estruch</w:t>
      </w:r>
      <w:proofErr w:type="spellEnd"/>
      <w:r w:rsidRPr="00990CD3">
        <w:rPr>
          <w:rFonts w:ascii="Arial" w:hAnsi="Arial" w:cs="Arial"/>
          <w:sz w:val="22"/>
          <w:szCs w:val="22"/>
        </w:rPr>
        <w:t xml:space="preserve"> R, et al. Primary Prevention of Cardiovascular Disease with a Mediterranean Diet. N Engl J Med </w:t>
      </w:r>
      <w:proofErr w:type="gramStart"/>
      <w:r w:rsidRPr="00990CD3">
        <w:rPr>
          <w:rFonts w:ascii="Arial" w:hAnsi="Arial" w:cs="Arial"/>
          <w:sz w:val="22"/>
          <w:szCs w:val="22"/>
        </w:rPr>
        <w:t>2013;368:1279</w:t>
      </w:r>
      <w:proofErr w:type="gramEnd"/>
      <w:r w:rsidRPr="00990CD3">
        <w:rPr>
          <w:rFonts w:ascii="Arial" w:hAnsi="Arial" w:cs="Arial"/>
          <w:sz w:val="22"/>
          <w:szCs w:val="22"/>
        </w:rPr>
        <w:t>-90</w:t>
      </w:r>
    </w:p>
    <w:p w14:paraId="71387BE3" w14:textId="77777777" w:rsidR="00483675" w:rsidRDefault="00483675" w:rsidP="00483675">
      <w:pPr>
        <w:rPr>
          <w:rFonts w:ascii="Arial" w:hAnsi="Arial" w:cs="Arial"/>
          <w:sz w:val="22"/>
          <w:szCs w:val="22"/>
        </w:rPr>
      </w:pPr>
      <w:r w:rsidRPr="00990CD3">
        <w:rPr>
          <w:rFonts w:ascii="Arial" w:hAnsi="Arial" w:cs="Arial"/>
          <w:sz w:val="22"/>
          <w:szCs w:val="22"/>
        </w:rPr>
        <w:t xml:space="preserve">2. Harrison's Principles of Internal Medicine. </w:t>
      </w:r>
      <w:r>
        <w:rPr>
          <w:rFonts w:ascii="Arial" w:hAnsi="Arial" w:cs="Arial"/>
          <w:sz w:val="22"/>
          <w:szCs w:val="22"/>
        </w:rPr>
        <w:t>Chapter 232 and 233</w:t>
      </w:r>
      <w:r w:rsidRPr="00990CD3">
        <w:rPr>
          <w:rFonts w:ascii="Arial" w:hAnsi="Arial" w:cs="Arial"/>
          <w:sz w:val="22"/>
          <w:szCs w:val="22"/>
        </w:rPr>
        <w:t xml:space="preserve">: </w:t>
      </w:r>
      <w:r w:rsidRPr="00483675">
        <w:rPr>
          <w:rFonts w:ascii="Arial" w:hAnsi="Arial" w:cs="Arial"/>
          <w:sz w:val="22"/>
          <w:szCs w:val="22"/>
        </w:rPr>
        <w:t>Basic Biology of the Cardiovascular System</w:t>
      </w:r>
      <w:r>
        <w:rPr>
          <w:rFonts w:ascii="Arial" w:hAnsi="Arial" w:cs="Arial"/>
          <w:sz w:val="22"/>
          <w:szCs w:val="22"/>
        </w:rPr>
        <w:t xml:space="preserve"> and </w:t>
      </w:r>
      <w:r w:rsidRPr="00483675">
        <w:rPr>
          <w:rFonts w:ascii="Arial" w:hAnsi="Arial" w:cs="Arial"/>
          <w:sz w:val="22"/>
          <w:szCs w:val="22"/>
        </w:rPr>
        <w:t>Epidemiology of Cardiovascular Disease</w:t>
      </w:r>
    </w:p>
    <w:p w14:paraId="1EF5B65E" w14:textId="77777777" w:rsidR="00483675" w:rsidRPr="00483675" w:rsidRDefault="00483675" w:rsidP="00490179">
      <w:pPr>
        <w:pStyle w:val="ListParagraph"/>
        <w:numPr>
          <w:ilvl w:val="0"/>
          <w:numId w:val="35"/>
        </w:numPr>
        <w:outlineLvl w:val="0"/>
        <w:rPr>
          <w:rFonts w:ascii="Arial" w:hAnsi="Arial" w:cs="Arial"/>
          <w:sz w:val="22"/>
          <w:szCs w:val="22"/>
        </w:rPr>
      </w:pPr>
      <w:r w:rsidRPr="00483675">
        <w:rPr>
          <w:rFonts w:ascii="Arial" w:hAnsi="Arial" w:cs="Arial"/>
          <w:sz w:val="22"/>
          <w:szCs w:val="22"/>
        </w:rPr>
        <w:t>Major Global Non-Infectious Diseases - Cardiovascular Diseases-2: This lecture will focus on vascular diseases, such as atherosclerosis and hypertension.</w:t>
      </w:r>
    </w:p>
    <w:p w14:paraId="5361F436" w14:textId="77777777" w:rsidR="00483675" w:rsidRPr="00483675" w:rsidRDefault="00483675" w:rsidP="00483675">
      <w:pPr>
        <w:rPr>
          <w:rFonts w:ascii="Arial" w:hAnsi="Arial" w:cs="Arial"/>
          <w:sz w:val="22"/>
          <w:szCs w:val="22"/>
        </w:rPr>
      </w:pPr>
      <w:r w:rsidRPr="00483675">
        <w:rPr>
          <w:rFonts w:ascii="Arial" w:hAnsi="Arial" w:cs="Arial"/>
          <w:sz w:val="22"/>
          <w:szCs w:val="22"/>
        </w:rPr>
        <w:t>Re</w:t>
      </w:r>
      <w:r>
        <w:rPr>
          <w:rFonts w:ascii="Arial" w:hAnsi="Arial" w:cs="Arial"/>
          <w:sz w:val="22"/>
          <w:szCs w:val="22"/>
        </w:rPr>
        <w:t>ference</w:t>
      </w:r>
      <w:r w:rsidRPr="00483675">
        <w:rPr>
          <w:rFonts w:ascii="Arial" w:hAnsi="Arial" w:cs="Arial"/>
          <w:sz w:val="22"/>
          <w:szCs w:val="22"/>
        </w:rPr>
        <w:t xml:space="preserve">s: </w:t>
      </w:r>
    </w:p>
    <w:p w14:paraId="6FE2A111" w14:textId="77777777" w:rsidR="00483675" w:rsidRPr="00483675" w:rsidRDefault="00483675" w:rsidP="00483675">
      <w:pPr>
        <w:rPr>
          <w:rFonts w:ascii="Arial" w:hAnsi="Arial" w:cs="Arial"/>
          <w:sz w:val="22"/>
          <w:szCs w:val="22"/>
        </w:rPr>
      </w:pPr>
      <w:r w:rsidRPr="00483675">
        <w:rPr>
          <w:rFonts w:ascii="Arial" w:hAnsi="Arial" w:cs="Arial"/>
          <w:sz w:val="22"/>
          <w:szCs w:val="22"/>
        </w:rPr>
        <w:t xml:space="preserve">1. Harrison's Principles of Internal Medicine. </w:t>
      </w:r>
      <w:r w:rsidR="007C076A" w:rsidRPr="007C076A">
        <w:rPr>
          <w:rFonts w:ascii="Arial" w:hAnsi="Arial" w:cs="Arial"/>
          <w:sz w:val="22"/>
          <w:szCs w:val="22"/>
        </w:rPr>
        <w:t>Chapter 267: Ischemic Heart Disease</w:t>
      </w:r>
      <w:r w:rsidR="007C076A">
        <w:rPr>
          <w:rFonts w:ascii="Arial" w:hAnsi="Arial" w:cs="Arial"/>
          <w:sz w:val="22"/>
          <w:szCs w:val="22"/>
        </w:rPr>
        <w:t xml:space="preserve"> and </w:t>
      </w:r>
      <w:r w:rsidR="007C076A" w:rsidRPr="007C076A">
        <w:rPr>
          <w:rFonts w:ascii="Arial" w:hAnsi="Arial" w:cs="Arial"/>
          <w:sz w:val="22"/>
          <w:szCs w:val="22"/>
        </w:rPr>
        <w:t>Chapter 271: Hypertensive Vascular Disease</w:t>
      </w:r>
    </w:p>
    <w:p w14:paraId="644A0721" w14:textId="77777777" w:rsidR="00483675" w:rsidRDefault="00483675" w:rsidP="00D263AE">
      <w:pPr>
        <w:rPr>
          <w:rFonts w:ascii="Arial" w:hAnsi="Arial" w:cs="Arial"/>
          <w:sz w:val="22"/>
          <w:szCs w:val="22"/>
        </w:rPr>
      </w:pPr>
    </w:p>
    <w:p w14:paraId="070063DE" w14:textId="77777777" w:rsidR="00725D55" w:rsidRPr="00990CD3" w:rsidRDefault="00725D55" w:rsidP="00D263AE">
      <w:pPr>
        <w:rPr>
          <w:rFonts w:ascii="Arial" w:hAnsi="Arial" w:cs="Arial"/>
          <w:sz w:val="22"/>
          <w:szCs w:val="22"/>
        </w:rPr>
      </w:pPr>
    </w:p>
    <w:p w14:paraId="3503FE30" w14:textId="77777777" w:rsidR="00DB59AB" w:rsidRPr="00483675" w:rsidRDefault="00483675" w:rsidP="00D263AE">
      <w:pPr>
        <w:rPr>
          <w:rFonts w:ascii="Arial" w:hAnsi="Arial" w:cs="Arial"/>
          <w:sz w:val="22"/>
          <w:szCs w:val="22"/>
          <w:u w:val="single"/>
        </w:rPr>
      </w:pPr>
      <w:r w:rsidRPr="00483675">
        <w:rPr>
          <w:rFonts w:ascii="Arial" w:hAnsi="Arial" w:cs="Arial"/>
          <w:sz w:val="22"/>
          <w:szCs w:val="22"/>
          <w:u w:val="single"/>
        </w:rPr>
        <w:t>Week 7</w:t>
      </w:r>
    </w:p>
    <w:p w14:paraId="753B364D" w14:textId="77777777" w:rsidR="007C076A" w:rsidRDefault="007C076A" w:rsidP="00490179">
      <w:pPr>
        <w:pStyle w:val="ListParagraph"/>
        <w:numPr>
          <w:ilvl w:val="0"/>
          <w:numId w:val="36"/>
        </w:numPr>
        <w:outlineLvl w:val="0"/>
        <w:rPr>
          <w:rFonts w:ascii="Arial" w:hAnsi="Arial" w:cs="Arial"/>
          <w:sz w:val="22"/>
          <w:szCs w:val="22"/>
        </w:rPr>
      </w:pPr>
      <w:r w:rsidRPr="007C076A">
        <w:rPr>
          <w:rFonts w:ascii="Arial" w:hAnsi="Arial" w:cs="Arial"/>
          <w:sz w:val="22"/>
          <w:szCs w:val="22"/>
        </w:rPr>
        <w:t>Major Global Non-Infectious Diseases - Cardiovascular Diseases-3: This lecture will focus on vascular disease in the brain, such as stroke.</w:t>
      </w:r>
    </w:p>
    <w:p w14:paraId="7B9F1105" w14:textId="77777777" w:rsidR="00CD7897" w:rsidRPr="00CD7897" w:rsidRDefault="00CD7897" w:rsidP="00CD7897">
      <w:pPr>
        <w:rPr>
          <w:rFonts w:ascii="Arial" w:hAnsi="Arial" w:cs="Arial"/>
          <w:sz w:val="22"/>
          <w:szCs w:val="22"/>
        </w:rPr>
      </w:pPr>
      <w:r w:rsidRPr="00CD7897">
        <w:rPr>
          <w:rFonts w:ascii="Arial" w:hAnsi="Arial" w:cs="Arial"/>
          <w:sz w:val="22"/>
          <w:szCs w:val="22"/>
        </w:rPr>
        <w:t xml:space="preserve">References: </w:t>
      </w:r>
    </w:p>
    <w:p w14:paraId="205CE022" w14:textId="77777777" w:rsidR="00CD7897" w:rsidRPr="00CD7897" w:rsidRDefault="00CD7897" w:rsidP="00CD7897">
      <w:pPr>
        <w:rPr>
          <w:rFonts w:ascii="Arial" w:hAnsi="Arial" w:cs="Arial"/>
          <w:sz w:val="22"/>
          <w:szCs w:val="22"/>
        </w:rPr>
      </w:pPr>
      <w:r w:rsidRPr="00CD7897">
        <w:rPr>
          <w:rFonts w:ascii="Arial" w:hAnsi="Arial" w:cs="Arial"/>
          <w:sz w:val="22"/>
          <w:szCs w:val="22"/>
        </w:rPr>
        <w:t>1. Chen R, et al. Both low and high temperature may increase the risk of stroke mortality. Neurology. 2013;81: 1064-70</w:t>
      </w:r>
    </w:p>
    <w:p w14:paraId="260F40CF" w14:textId="77777777" w:rsidR="00CD7897" w:rsidRPr="00CD7897" w:rsidRDefault="00CD7897" w:rsidP="00CD7897">
      <w:pPr>
        <w:rPr>
          <w:rFonts w:ascii="Arial" w:hAnsi="Arial" w:cs="Arial"/>
          <w:sz w:val="22"/>
          <w:szCs w:val="22"/>
        </w:rPr>
      </w:pPr>
      <w:r w:rsidRPr="00CD7897">
        <w:rPr>
          <w:rFonts w:ascii="Arial" w:hAnsi="Arial" w:cs="Arial"/>
          <w:sz w:val="22"/>
          <w:szCs w:val="22"/>
        </w:rPr>
        <w:t>2. Harrison's Principles of Internal Medicine. Chapter 419: Cerebrovascular Diseases</w:t>
      </w:r>
      <w:r>
        <w:rPr>
          <w:rFonts w:ascii="Arial" w:hAnsi="Arial" w:cs="Arial"/>
          <w:sz w:val="22"/>
          <w:szCs w:val="22"/>
        </w:rPr>
        <w:t xml:space="preserve">, </w:t>
      </w:r>
      <w:r w:rsidRPr="00CD7897">
        <w:rPr>
          <w:rFonts w:ascii="Arial" w:hAnsi="Arial" w:cs="Arial"/>
          <w:sz w:val="22"/>
          <w:szCs w:val="22"/>
        </w:rPr>
        <w:t>Chapter 420: Ischemic Stroke</w:t>
      </w:r>
      <w:r>
        <w:rPr>
          <w:rFonts w:ascii="Arial" w:hAnsi="Arial" w:cs="Arial"/>
          <w:sz w:val="22"/>
          <w:szCs w:val="22"/>
        </w:rPr>
        <w:t xml:space="preserve"> and </w:t>
      </w:r>
      <w:r w:rsidRPr="00CD7897">
        <w:rPr>
          <w:rFonts w:ascii="Arial" w:hAnsi="Arial" w:cs="Arial"/>
          <w:sz w:val="22"/>
          <w:szCs w:val="22"/>
        </w:rPr>
        <w:t>Chapter 421: Intracranial Hemorrhage</w:t>
      </w:r>
    </w:p>
    <w:p w14:paraId="3236117A" w14:textId="77777777" w:rsidR="00CD7897" w:rsidRDefault="00CD7897" w:rsidP="00CD7897">
      <w:pPr>
        <w:pStyle w:val="ListParagraph"/>
        <w:numPr>
          <w:ilvl w:val="0"/>
          <w:numId w:val="36"/>
        </w:numPr>
        <w:outlineLvl w:val="0"/>
        <w:rPr>
          <w:rFonts w:ascii="Arial" w:hAnsi="Arial" w:cs="Arial"/>
          <w:sz w:val="22"/>
          <w:szCs w:val="22"/>
        </w:rPr>
      </w:pPr>
      <w:r w:rsidRPr="007C076A">
        <w:rPr>
          <w:rFonts w:ascii="Arial" w:hAnsi="Arial" w:cs="Arial"/>
          <w:sz w:val="22"/>
          <w:szCs w:val="22"/>
        </w:rPr>
        <w:t>Major Global Non-Infectious Diseases - Cardiovascular Diseases-</w:t>
      </w:r>
      <w:r>
        <w:rPr>
          <w:rFonts w:ascii="Arial" w:hAnsi="Arial" w:cs="Arial"/>
          <w:sz w:val="22"/>
          <w:szCs w:val="22"/>
        </w:rPr>
        <w:t>4</w:t>
      </w:r>
      <w:r w:rsidRPr="007C076A">
        <w:rPr>
          <w:rFonts w:ascii="Arial" w:hAnsi="Arial" w:cs="Arial"/>
          <w:sz w:val="22"/>
          <w:szCs w:val="22"/>
        </w:rPr>
        <w:t xml:space="preserve">: This lecture will focus on </w:t>
      </w:r>
      <w:r>
        <w:rPr>
          <w:rFonts w:ascii="Arial" w:hAnsi="Arial" w:cs="Arial"/>
          <w:sz w:val="22"/>
          <w:szCs w:val="22"/>
        </w:rPr>
        <w:t xml:space="preserve">cardiac diseases, such as heart failure and </w:t>
      </w:r>
      <w:r w:rsidR="00BA3C4A">
        <w:rPr>
          <w:rFonts w:ascii="Arial" w:hAnsi="Arial" w:cs="Arial"/>
          <w:sz w:val="22"/>
          <w:szCs w:val="22"/>
        </w:rPr>
        <w:t>cardiomyopathy</w:t>
      </w:r>
      <w:r w:rsidRPr="007C076A">
        <w:rPr>
          <w:rFonts w:ascii="Arial" w:hAnsi="Arial" w:cs="Arial"/>
          <w:sz w:val="22"/>
          <w:szCs w:val="22"/>
        </w:rPr>
        <w:t>.</w:t>
      </w:r>
    </w:p>
    <w:p w14:paraId="5F494BB6" w14:textId="77777777" w:rsidR="00CD7897" w:rsidRPr="00CD7897" w:rsidRDefault="00CD7897" w:rsidP="00CD7897">
      <w:pPr>
        <w:rPr>
          <w:rFonts w:ascii="Arial" w:hAnsi="Arial" w:cs="Arial"/>
          <w:sz w:val="22"/>
          <w:szCs w:val="22"/>
        </w:rPr>
      </w:pPr>
      <w:r w:rsidRPr="00CD7897">
        <w:rPr>
          <w:rFonts w:ascii="Arial" w:hAnsi="Arial" w:cs="Arial"/>
          <w:sz w:val="22"/>
          <w:szCs w:val="22"/>
        </w:rPr>
        <w:t xml:space="preserve">References: </w:t>
      </w:r>
    </w:p>
    <w:p w14:paraId="19EA6F85" w14:textId="77777777" w:rsidR="00CD7897" w:rsidRDefault="00CD7897" w:rsidP="00CD7897">
      <w:pPr>
        <w:outlineLvl w:val="0"/>
        <w:rPr>
          <w:rFonts w:ascii="Arial" w:hAnsi="Arial" w:cs="Arial"/>
          <w:sz w:val="22"/>
          <w:szCs w:val="22"/>
        </w:rPr>
      </w:pPr>
      <w:r w:rsidRPr="00CD7897">
        <w:rPr>
          <w:rFonts w:ascii="Arial" w:hAnsi="Arial" w:cs="Arial"/>
          <w:sz w:val="22"/>
          <w:szCs w:val="22"/>
        </w:rPr>
        <w:t>1. Harrison's Principles of Internal Medicine. Chapter 252: Heart Failure: Pathophysiology and Diagnosis</w:t>
      </w:r>
      <w:r w:rsidR="00BA3C4A">
        <w:rPr>
          <w:rFonts w:ascii="Arial" w:hAnsi="Arial" w:cs="Arial"/>
          <w:sz w:val="22"/>
          <w:szCs w:val="22"/>
        </w:rPr>
        <w:t xml:space="preserve">; </w:t>
      </w:r>
      <w:r w:rsidRPr="00CD7897">
        <w:rPr>
          <w:rFonts w:ascii="Arial" w:hAnsi="Arial" w:cs="Arial"/>
          <w:sz w:val="22"/>
          <w:szCs w:val="22"/>
        </w:rPr>
        <w:t>Chapter 253: Heart Failure: Management</w:t>
      </w:r>
      <w:r w:rsidR="00BA3C4A">
        <w:rPr>
          <w:rFonts w:ascii="Arial" w:hAnsi="Arial" w:cs="Arial"/>
          <w:sz w:val="22"/>
          <w:szCs w:val="22"/>
        </w:rPr>
        <w:t xml:space="preserve">; </w:t>
      </w:r>
      <w:r w:rsidRPr="00CD7897">
        <w:rPr>
          <w:rFonts w:ascii="Arial" w:hAnsi="Arial" w:cs="Arial"/>
          <w:sz w:val="22"/>
          <w:szCs w:val="22"/>
        </w:rPr>
        <w:t>Chapter 254: Cardiomyopathy and Myocarditis</w:t>
      </w:r>
    </w:p>
    <w:p w14:paraId="51C4F218" w14:textId="77777777" w:rsidR="00CD7897" w:rsidRDefault="00CD7897" w:rsidP="00CD7897">
      <w:pPr>
        <w:rPr>
          <w:rFonts w:ascii="Arial" w:hAnsi="Arial" w:cs="Arial"/>
          <w:sz w:val="22"/>
          <w:szCs w:val="22"/>
        </w:rPr>
      </w:pPr>
    </w:p>
    <w:p w14:paraId="0B886614" w14:textId="77777777" w:rsidR="00725D55" w:rsidRPr="00CD7897" w:rsidRDefault="00725D55" w:rsidP="00CD7897">
      <w:pPr>
        <w:rPr>
          <w:rFonts w:ascii="Arial" w:hAnsi="Arial" w:cs="Arial"/>
          <w:sz w:val="22"/>
          <w:szCs w:val="22"/>
        </w:rPr>
      </w:pPr>
    </w:p>
    <w:p w14:paraId="0AC0BB33" w14:textId="77777777" w:rsidR="00D13D0D" w:rsidRPr="00725D55" w:rsidRDefault="00BA3C4A" w:rsidP="00DB59AB">
      <w:pPr>
        <w:rPr>
          <w:rFonts w:ascii="Arial" w:hAnsi="Arial" w:cs="Arial"/>
          <w:sz w:val="22"/>
          <w:szCs w:val="22"/>
          <w:u w:val="single"/>
        </w:rPr>
      </w:pPr>
      <w:r w:rsidRPr="00725D55">
        <w:rPr>
          <w:rFonts w:ascii="Arial" w:hAnsi="Arial" w:cs="Arial"/>
          <w:sz w:val="22"/>
          <w:szCs w:val="22"/>
          <w:u w:val="single"/>
        </w:rPr>
        <w:t>Week 8</w:t>
      </w:r>
    </w:p>
    <w:p w14:paraId="1EDA5445" w14:textId="77777777" w:rsidR="00BA3C4A" w:rsidRPr="00725D55" w:rsidRDefault="00BA3C4A" w:rsidP="00BA3C4A">
      <w:pPr>
        <w:pStyle w:val="ListParagraph"/>
        <w:numPr>
          <w:ilvl w:val="0"/>
          <w:numId w:val="39"/>
        </w:numPr>
        <w:rPr>
          <w:rFonts w:ascii="Arial" w:hAnsi="Arial" w:cs="Arial"/>
          <w:sz w:val="22"/>
          <w:szCs w:val="22"/>
        </w:rPr>
      </w:pPr>
      <w:r w:rsidRPr="00725D55">
        <w:rPr>
          <w:rFonts w:ascii="Arial" w:hAnsi="Arial" w:cs="Arial"/>
          <w:sz w:val="22"/>
          <w:szCs w:val="22"/>
        </w:rPr>
        <w:t>Journal club</w:t>
      </w:r>
      <w:r w:rsidR="00236162" w:rsidRPr="00725D55">
        <w:rPr>
          <w:rFonts w:ascii="Arial" w:hAnsi="Arial" w:cs="Arial"/>
          <w:sz w:val="22"/>
          <w:szCs w:val="22"/>
        </w:rPr>
        <w:t xml:space="preserve"> and research proposal</w:t>
      </w:r>
      <w:r w:rsidRPr="00725D55">
        <w:rPr>
          <w:rFonts w:ascii="Arial" w:hAnsi="Arial" w:cs="Arial"/>
          <w:sz w:val="22"/>
          <w:szCs w:val="22"/>
        </w:rPr>
        <w:t xml:space="preserve">: </w:t>
      </w:r>
      <w:r w:rsidR="00236162" w:rsidRPr="00725D55">
        <w:rPr>
          <w:rFonts w:ascii="Arial" w:hAnsi="Arial" w:cs="Arial"/>
          <w:sz w:val="22"/>
          <w:szCs w:val="22"/>
        </w:rPr>
        <w:t>This lecture will discuss a few representative original scientific papers from high impact journals as examples how research proposal can be developed, especially about hypothesis-based human and animal research.</w:t>
      </w:r>
    </w:p>
    <w:p w14:paraId="38DF8C25" w14:textId="77777777" w:rsidR="00236162" w:rsidRPr="00725D55" w:rsidRDefault="00236162" w:rsidP="00236162">
      <w:pPr>
        <w:rPr>
          <w:rFonts w:ascii="Arial" w:hAnsi="Arial" w:cs="Arial"/>
          <w:sz w:val="22"/>
          <w:szCs w:val="22"/>
        </w:rPr>
      </w:pPr>
      <w:r w:rsidRPr="00725D55">
        <w:rPr>
          <w:rFonts w:ascii="Arial" w:hAnsi="Arial" w:cs="Arial"/>
          <w:sz w:val="22"/>
          <w:szCs w:val="22"/>
        </w:rPr>
        <w:t xml:space="preserve">Papers: </w:t>
      </w:r>
    </w:p>
    <w:p w14:paraId="7310404E" w14:textId="77777777" w:rsidR="00236162" w:rsidRPr="00725D55" w:rsidRDefault="00236162" w:rsidP="00236162">
      <w:pPr>
        <w:rPr>
          <w:rFonts w:ascii="Arial" w:hAnsi="Arial" w:cs="Arial"/>
          <w:sz w:val="22"/>
          <w:szCs w:val="22"/>
        </w:rPr>
      </w:pPr>
      <w:r w:rsidRPr="00725D55">
        <w:rPr>
          <w:rFonts w:ascii="Arial" w:hAnsi="Arial" w:cs="Arial"/>
          <w:sz w:val="22"/>
          <w:szCs w:val="22"/>
        </w:rPr>
        <w:t xml:space="preserve">1. Aaron M. </w:t>
      </w:r>
      <w:proofErr w:type="spellStart"/>
      <w:r w:rsidRPr="00725D55">
        <w:rPr>
          <w:rFonts w:ascii="Arial" w:hAnsi="Arial" w:cs="Arial"/>
          <w:sz w:val="22"/>
          <w:szCs w:val="22"/>
        </w:rPr>
        <w:t>Cypess</w:t>
      </w:r>
      <w:proofErr w:type="spellEnd"/>
      <w:r w:rsidRPr="00725D55">
        <w:rPr>
          <w:rFonts w:ascii="Arial" w:hAnsi="Arial" w:cs="Arial"/>
          <w:sz w:val="22"/>
          <w:szCs w:val="22"/>
        </w:rPr>
        <w:t xml:space="preserve">, et al. Identification and Importance of Brown Adipose Tissue in Adult Humans. N Engl J Med </w:t>
      </w:r>
      <w:proofErr w:type="gramStart"/>
      <w:r w:rsidRPr="00725D55">
        <w:rPr>
          <w:rFonts w:ascii="Arial" w:hAnsi="Arial" w:cs="Arial"/>
          <w:sz w:val="22"/>
          <w:szCs w:val="22"/>
        </w:rPr>
        <w:t>2009;360:1509</w:t>
      </w:r>
      <w:proofErr w:type="gramEnd"/>
      <w:r w:rsidRPr="00725D55">
        <w:rPr>
          <w:rFonts w:ascii="Arial" w:hAnsi="Arial" w:cs="Arial"/>
          <w:sz w:val="22"/>
          <w:szCs w:val="22"/>
        </w:rPr>
        <w:t>-17</w:t>
      </w:r>
    </w:p>
    <w:p w14:paraId="517FDA82" w14:textId="77777777" w:rsidR="00236162" w:rsidRPr="00236162" w:rsidRDefault="00236162" w:rsidP="00236162">
      <w:pPr>
        <w:rPr>
          <w:rFonts w:ascii="Arial" w:hAnsi="Arial" w:cs="Arial"/>
          <w:sz w:val="22"/>
          <w:szCs w:val="22"/>
        </w:rPr>
      </w:pPr>
      <w:r w:rsidRPr="00725D55">
        <w:rPr>
          <w:rFonts w:ascii="Arial" w:hAnsi="Arial" w:cs="Arial"/>
          <w:sz w:val="22"/>
          <w:szCs w:val="22"/>
        </w:rPr>
        <w:t xml:space="preserve">2. Sun Q, et al. Long-term air pollution exposure and acceleration of atherosclerosis and vascular inflammation in an animal model. JAMA. </w:t>
      </w:r>
      <w:proofErr w:type="gramStart"/>
      <w:r w:rsidRPr="00725D55">
        <w:rPr>
          <w:rFonts w:ascii="Arial" w:hAnsi="Arial" w:cs="Arial"/>
          <w:sz w:val="22"/>
          <w:szCs w:val="22"/>
        </w:rPr>
        <w:t>2005;294:3003</w:t>
      </w:r>
      <w:proofErr w:type="gramEnd"/>
      <w:r w:rsidRPr="00725D55">
        <w:rPr>
          <w:rFonts w:ascii="Arial" w:hAnsi="Arial" w:cs="Arial"/>
          <w:sz w:val="22"/>
          <w:szCs w:val="22"/>
        </w:rPr>
        <w:t>-10</w:t>
      </w:r>
    </w:p>
    <w:p w14:paraId="30EE95E7" w14:textId="77777777" w:rsidR="00BA3C4A" w:rsidRPr="00725D55" w:rsidRDefault="00BA3C4A" w:rsidP="00BA3C4A">
      <w:pPr>
        <w:pStyle w:val="ListParagraph"/>
        <w:numPr>
          <w:ilvl w:val="0"/>
          <w:numId w:val="39"/>
        </w:numPr>
        <w:rPr>
          <w:rFonts w:ascii="Arial" w:hAnsi="Arial" w:cs="Arial"/>
          <w:sz w:val="22"/>
          <w:szCs w:val="22"/>
        </w:rPr>
      </w:pPr>
      <w:r w:rsidRPr="00725D55">
        <w:rPr>
          <w:rFonts w:ascii="Arial" w:hAnsi="Arial" w:cs="Arial"/>
          <w:sz w:val="22"/>
          <w:szCs w:val="22"/>
        </w:rPr>
        <w:t xml:space="preserve">Midterm test: </w:t>
      </w:r>
      <w:r w:rsidR="00725D55" w:rsidRPr="00725D55">
        <w:rPr>
          <w:rFonts w:ascii="Arial" w:hAnsi="Arial" w:cs="Arial"/>
          <w:sz w:val="22"/>
          <w:szCs w:val="22"/>
        </w:rPr>
        <w:t>A brief case report/research proposal focusing on innovative ideal/hypothesis is required.</w:t>
      </w:r>
    </w:p>
    <w:p w14:paraId="4BF98F3E" w14:textId="77777777" w:rsidR="00BA3C4A" w:rsidRDefault="00BA3C4A" w:rsidP="00DB59AB">
      <w:pPr>
        <w:rPr>
          <w:rFonts w:ascii="Arial" w:hAnsi="Arial" w:cs="Arial"/>
          <w:sz w:val="22"/>
          <w:szCs w:val="22"/>
        </w:rPr>
      </w:pPr>
    </w:p>
    <w:p w14:paraId="3FF90C93" w14:textId="77777777" w:rsidR="00BA3C4A" w:rsidRDefault="00BA3C4A" w:rsidP="00DB59AB">
      <w:pPr>
        <w:rPr>
          <w:rFonts w:ascii="Arial" w:hAnsi="Arial" w:cs="Arial"/>
          <w:sz w:val="22"/>
          <w:szCs w:val="22"/>
        </w:rPr>
      </w:pPr>
    </w:p>
    <w:p w14:paraId="50642F14" w14:textId="77777777" w:rsidR="00BA3C4A" w:rsidRPr="00BA3C4A" w:rsidRDefault="00BA3C4A" w:rsidP="00DB59AB">
      <w:pPr>
        <w:rPr>
          <w:rFonts w:ascii="Arial" w:hAnsi="Arial" w:cs="Arial"/>
          <w:sz w:val="22"/>
          <w:szCs w:val="22"/>
          <w:u w:val="single"/>
        </w:rPr>
      </w:pPr>
      <w:r w:rsidRPr="00BA3C4A">
        <w:rPr>
          <w:rFonts w:ascii="Arial" w:hAnsi="Arial" w:cs="Arial"/>
          <w:sz w:val="22"/>
          <w:szCs w:val="22"/>
          <w:u w:val="single"/>
        </w:rPr>
        <w:t>Week 9</w:t>
      </w:r>
    </w:p>
    <w:p w14:paraId="2E6EFDA4" w14:textId="77777777" w:rsidR="00BA3C4A" w:rsidRDefault="00BA3C4A" w:rsidP="00490179">
      <w:pPr>
        <w:pStyle w:val="ListParagraph"/>
        <w:numPr>
          <w:ilvl w:val="0"/>
          <w:numId w:val="40"/>
        </w:numPr>
        <w:outlineLvl w:val="0"/>
        <w:rPr>
          <w:rFonts w:ascii="Arial" w:hAnsi="Arial" w:cs="Arial"/>
          <w:sz w:val="22"/>
          <w:szCs w:val="22"/>
        </w:rPr>
      </w:pPr>
      <w:r w:rsidRPr="00BA3C4A">
        <w:rPr>
          <w:rFonts w:ascii="Arial" w:hAnsi="Arial" w:cs="Arial"/>
          <w:sz w:val="22"/>
          <w:szCs w:val="22"/>
        </w:rPr>
        <w:t xml:space="preserve">Major Global Non-Infectious Diseases - Major Disorders in Endocrinology and Metabolism 1: This lecture will introduce principles of endocrinology and focus on </w:t>
      </w:r>
      <w:r w:rsidR="00F673B2">
        <w:rPr>
          <w:rFonts w:ascii="Arial" w:hAnsi="Arial" w:cs="Arial"/>
          <w:sz w:val="22"/>
          <w:szCs w:val="22"/>
        </w:rPr>
        <w:t>thyroid disorders</w:t>
      </w:r>
      <w:r w:rsidRPr="00BA3C4A">
        <w:rPr>
          <w:rFonts w:ascii="Arial" w:hAnsi="Arial" w:cs="Arial"/>
          <w:sz w:val="22"/>
          <w:szCs w:val="22"/>
        </w:rPr>
        <w:t>.</w:t>
      </w:r>
    </w:p>
    <w:p w14:paraId="73053B37" w14:textId="77777777" w:rsidR="00BA3C4A" w:rsidRDefault="00BA3C4A" w:rsidP="00BA3C4A">
      <w:pPr>
        <w:outlineLvl w:val="0"/>
        <w:rPr>
          <w:rFonts w:ascii="Arial" w:hAnsi="Arial" w:cs="Arial"/>
          <w:sz w:val="22"/>
          <w:szCs w:val="22"/>
        </w:rPr>
      </w:pPr>
      <w:r>
        <w:rPr>
          <w:rFonts w:ascii="Arial" w:hAnsi="Arial" w:cs="Arial"/>
          <w:sz w:val="22"/>
          <w:szCs w:val="22"/>
        </w:rPr>
        <w:t>References:</w:t>
      </w:r>
    </w:p>
    <w:p w14:paraId="2ABDA77D" w14:textId="77777777" w:rsidR="00BA3C4A" w:rsidRPr="00BA3C4A" w:rsidRDefault="00BA3C4A" w:rsidP="00BA3C4A">
      <w:pPr>
        <w:outlineLvl w:val="0"/>
        <w:rPr>
          <w:rFonts w:ascii="Arial" w:hAnsi="Arial" w:cs="Arial"/>
          <w:sz w:val="22"/>
          <w:szCs w:val="22"/>
        </w:rPr>
      </w:pPr>
      <w:r>
        <w:rPr>
          <w:rFonts w:ascii="Arial" w:hAnsi="Arial" w:cs="Arial"/>
          <w:sz w:val="22"/>
          <w:szCs w:val="22"/>
        </w:rPr>
        <w:t xml:space="preserve">1. </w:t>
      </w:r>
      <w:r w:rsidRPr="00990CD3">
        <w:rPr>
          <w:rFonts w:ascii="Arial" w:hAnsi="Arial" w:cs="Arial"/>
          <w:sz w:val="22"/>
          <w:szCs w:val="22"/>
        </w:rPr>
        <w:t>Harrison's Principles of Internal Medicine.</w:t>
      </w:r>
      <w:r>
        <w:rPr>
          <w:rFonts w:ascii="Arial" w:hAnsi="Arial" w:cs="Arial"/>
          <w:sz w:val="22"/>
          <w:szCs w:val="22"/>
        </w:rPr>
        <w:t xml:space="preserve"> </w:t>
      </w:r>
      <w:r w:rsidRPr="00BA3C4A">
        <w:rPr>
          <w:rFonts w:ascii="Arial" w:hAnsi="Arial" w:cs="Arial"/>
          <w:sz w:val="22"/>
          <w:szCs w:val="22"/>
        </w:rPr>
        <w:t>Chapter 369: Approach to the Patient with Endocrine Disorders</w:t>
      </w:r>
      <w:r>
        <w:rPr>
          <w:rFonts w:ascii="Arial" w:hAnsi="Arial" w:cs="Arial"/>
          <w:sz w:val="22"/>
          <w:szCs w:val="22"/>
        </w:rPr>
        <w:t xml:space="preserve">; </w:t>
      </w:r>
      <w:r w:rsidRPr="00BA3C4A">
        <w:rPr>
          <w:rFonts w:ascii="Arial" w:hAnsi="Arial" w:cs="Arial"/>
          <w:sz w:val="22"/>
          <w:szCs w:val="22"/>
        </w:rPr>
        <w:t>Chapter 376: Hypothyroidism</w:t>
      </w:r>
      <w:r>
        <w:rPr>
          <w:rFonts w:ascii="Arial" w:hAnsi="Arial" w:cs="Arial"/>
          <w:sz w:val="22"/>
          <w:szCs w:val="22"/>
        </w:rPr>
        <w:t xml:space="preserve">; </w:t>
      </w:r>
      <w:r w:rsidRPr="00BA3C4A">
        <w:rPr>
          <w:rFonts w:ascii="Arial" w:hAnsi="Arial" w:cs="Arial"/>
          <w:sz w:val="22"/>
          <w:szCs w:val="22"/>
        </w:rPr>
        <w:t>Chapter 377: Hyperthyroidism</w:t>
      </w:r>
    </w:p>
    <w:p w14:paraId="48CF3FA6" w14:textId="77777777" w:rsidR="00F673B2" w:rsidRDefault="00F673B2" w:rsidP="00F673B2">
      <w:pPr>
        <w:pStyle w:val="ListParagraph"/>
        <w:numPr>
          <w:ilvl w:val="0"/>
          <w:numId w:val="40"/>
        </w:numPr>
        <w:outlineLvl w:val="0"/>
        <w:rPr>
          <w:rFonts w:ascii="Arial" w:hAnsi="Arial" w:cs="Arial"/>
          <w:sz w:val="22"/>
          <w:szCs w:val="22"/>
        </w:rPr>
      </w:pPr>
      <w:r w:rsidRPr="00BA3C4A">
        <w:rPr>
          <w:rFonts w:ascii="Arial" w:hAnsi="Arial" w:cs="Arial"/>
          <w:sz w:val="22"/>
          <w:szCs w:val="22"/>
        </w:rPr>
        <w:t xml:space="preserve">Major Global Non-Infectious Diseases - Major Disorders in Endocrinology and Metabolism </w:t>
      </w:r>
      <w:r>
        <w:rPr>
          <w:rFonts w:ascii="Arial" w:hAnsi="Arial" w:cs="Arial"/>
          <w:sz w:val="22"/>
          <w:szCs w:val="22"/>
        </w:rPr>
        <w:t>2</w:t>
      </w:r>
      <w:r w:rsidRPr="00BA3C4A">
        <w:rPr>
          <w:rFonts w:ascii="Arial" w:hAnsi="Arial" w:cs="Arial"/>
          <w:sz w:val="22"/>
          <w:szCs w:val="22"/>
        </w:rPr>
        <w:t xml:space="preserve">: This lecture will focus on diabetes mellitus and </w:t>
      </w:r>
      <w:r>
        <w:rPr>
          <w:rFonts w:ascii="Arial" w:hAnsi="Arial" w:cs="Arial"/>
          <w:sz w:val="22"/>
          <w:szCs w:val="22"/>
        </w:rPr>
        <w:t>Metabolic Syndrome</w:t>
      </w:r>
      <w:r w:rsidRPr="00BA3C4A">
        <w:rPr>
          <w:rFonts w:ascii="Arial" w:hAnsi="Arial" w:cs="Arial"/>
          <w:sz w:val="22"/>
          <w:szCs w:val="22"/>
        </w:rPr>
        <w:t>.</w:t>
      </w:r>
    </w:p>
    <w:p w14:paraId="51C9A9F5" w14:textId="77777777" w:rsidR="00BA3C4A" w:rsidRPr="00990CD3" w:rsidRDefault="00BA3C4A" w:rsidP="00BA3C4A">
      <w:pPr>
        <w:rPr>
          <w:rFonts w:ascii="Arial" w:hAnsi="Arial" w:cs="Arial"/>
          <w:sz w:val="22"/>
          <w:szCs w:val="22"/>
        </w:rPr>
      </w:pPr>
      <w:r w:rsidRPr="00990CD3">
        <w:rPr>
          <w:rFonts w:ascii="Arial" w:hAnsi="Arial" w:cs="Arial"/>
          <w:sz w:val="22"/>
          <w:szCs w:val="22"/>
        </w:rPr>
        <w:t>Re</w:t>
      </w:r>
      <w:r>
        <w:rPr>
          <w:rFonts w:ascii="Arial" w:hAnsi="Arial" w:cs="Arial"/>
          <w:sz w:val="22"/>
          <w:szCs w:val="22"/>
        </w:rPr>
        <w:t>ference</w:t>
      </w:r>
      <w:r w:rsidRPr="00990CD3">
        <w:rPr>
          <w:rFonts w:ascii="Arial" w:hAnsi="Arial" w:cs="Arial"/>
          <w:sz w:val="22"/>
          <w:szCs w:val="22"/>
        </w:rPr>
        <w:t xml:space="preserve">s: </w:t>
      </w:r>
    </w:p>
    <w:p w14:paraId="4089F000" w14:textId="77777777" w:rsidR="00BA3C4A" w:rsidRPr="00990CD3" w:rsidRDefault="00BA3C4A" w:rsidP="00BA3C4A">
      <w:pPr>
        <w:rPr>
          <w:rFonts w:ascii="Arial" w:hAnsi="Arial" w:cs="Arial"/>
          <w:sz w:val="22"/>
          <w:szCs w:val="22"/>
        </w:rPr>
      </w:pPr>
      <w:r w:rsidRPr="00990CD3">
        <w:rPr>
          <w:rFonts w:ascii="Arial" w:hAnsi="Arial" w:cs="Arial"/>
          <w:sz w:val="22"/>
          <w:szCs w:val="22"/>
        </w:rPr>
        <w:t>1. The IDF worldwide definition of the metabolic syndrome. International Diabetes Federation, 2006</w:t>
      </w:r>
    </w:p>
    <w:p w14:paraId="06C8FB3B" w14:textId="77777777" w:rsidR="00BA3C4A" w:rsidRPr="00990CD3" w:rsidRDefault="00BA3C4A" w:rsidP="00BA3C4A">
      <w:pPr>
        <w:rPr>
          <w:rFonts w:ascii="Arial" w:hAnsi="Arial" w:cs="Arial"/>
          <w:sz w:val="22"/>
          <w:szCs w:val="22"/>
        </w:rPr>
      </w:pPr>
      <w:r w:rsidRPr="00990CD3">
        <w:rPr>
          <w:rFonts w:ascii="Arial" w:hAnsi="Arial" w:cs="Arial"/>
          <w:sz w:val="22"/>
          <w:szCs w:val="22"/>
        </w:rPr>
        <w:t xml:space="preserve">2. Alberti KG, et al. The metabolic syndrome--a new worldwide definition. Lancet. </w:t>
      </w:r>
      <w:proofErr w:type="gramStart"/>
      <w:r w:rsidRPr="00990CD3">
        <w:rPr>
          <w:rFonts w:ascii="Arial" w:hAnsi="Arial" w:cs="Arial"/>
          <w:sz w:val="22"/>
          <w:szCs w:val="22"/>
        </w:rPr>
        <w:t>2005;366:1059</w:t>
      </w:r>
      <w:proofErr w:type="gramEnd"/>
      <w:r w:rsidRPr="00990CD3">
        <w:rPr>
          <w:rFonts w:ascii="Arial" w:hAnsi="Arial" w:cs="Arial"/>
          <w:sz w:val="22"/>
          <w:szCs w:val="22"/>
        </w:rPr>
        <w:t>-62</w:t>
      </w:r>
    </w:p>
    <w:p w14:paraId="675AC7FE" w14:textId="77777777" w:rsidR="00BA3C4A" w:rsidRPr="00990CD3" w:rsidRDefault="00BA3C4A" w:rsidP="00BA3C4A">
      <w:pPr>
        <w:rPr>
          <w:rFonts w:ascii="Arial" w:hAnsi="Arial" w:cs="Arial"/>
          <w:sz w:val="22"/>
          <w:szCs w:val="22"/>
        </w:rPr>
      </w:pPr>
      <w:r w:rsidRPr="00990CD3">
        <w:rPr>
          <w:rFonts w:ascii="Arial" w:hAnsi="Arial" w:cs="Arial"/>
          <w:sz w:val="22"/>
          <w:szCs w:val="22"/>
        </w:rPr>
        <w:t xml:space="preserve">3. Harrison's Principles of Internal Medicine. </w:t>
      </w:r>
      <w:r w:rsidR="00F673B2" w:rsidRPr="00F673B2">
        <w:rPr>
          <w:rFonts w:ascii="Arial" w:hAnsi="Arial" w:cs="Arial"/>
          <w:sz w:val="22"/>
          <w:szCs w:val="22"/>
        </w:rPr>
        <w:t>Section 3: Obesity, Diabetes Mellitus, and Metabolic Syndrome</w:t>
      </w:r>
    </w:p>
    <w:p w14:paraId="20B75901" w14:textId="77777777" w:rsidR="00BA3C4A" w:rsidRDefault="00BA3C4A" w:rsidP="00DB59AB">
      <w:pPr>
        <w:rPr>
          <w:rFonts w:ascii="Arial" w:hAnsi="Arial" w:cs="Arial"/>
          <w:sz w:val="22"/>
          <w:szCs w:val="22"/>
        </w:rPr>
      </w:pPr>
    </w:p>
    <w:p w14:paraId="34DE4D43" w14:textId="77777777" w:rsidR="002D3503" w:rsidRDefault="002D3503" w:rsidP="00DB59AB">
      <w:pPr>
        <w:rPr>
          <w:rFonts w:ascii="Arial" w:hAnsi="Arial" w:cs="Arial"/>
          <w:sz w:val="22"/>
          <w:szCs w:val="22"/>
        </w:rPr>
      </w:pPr>
    </w:p>
    <w:p w14:paraId="4F46CB45" w14:textId="77777777" w:rsidR="00BA3C4A" w:rsidRPr="00F673B2" w:rsidRDefault="00BA3C4A" w:rsidP="00DB59AB">
      <w:pPr>
        <w:rPr>
          <w:rFonts w:ascii="Arial" w:hAnsi="Arial" w:cs="Arial"/>
          <w:sz w:val="22"/>
          <w:szCs w:val="22"/>
          <w:u w:val="single"/>
        </w:rPr>
      </w:pPr>
      <w:r w:rsidRPr="00F673B2">
        <w:rPr>
          <w:rFonts w:ascii="Arial" w:hAnsi="Arial" w:cs="Arial"/>
          <w:sz w:val="22"/>
          <w:szCs w:val="22"/>
          <w:u w:val="single"/>
        </w:rPr>
        <w:t>Week 10</w:t>
      </w:r>
    </w:p>
    <w:p w14:paraId="69F0FE4A" w14:textId="77777777" w:rsidR="004F47E1" w:rsidRPr="004F47E1" w:rsidRDefault="00F673B2" w:rsidP="004F47E1">
      <w:pPr>
        <w:pStyle w:val="ListParagraph"/>
        <w:numPr>
          <w:ilvl w:val="0"/>
          <w:numId w:val="42"/>
        </w:numPr>
        <w:outlineLvl w:val="0"/>
        <w:rPr>
          <w:rFonts w:ascii="Arial" w:hAnsi="Arial" w:cs="Arial"/>
          <w:sz w:val="22"/>
          <w:szCs w:val="22"/>
        </w:rPr>
      </w:pPr>
      <w:r w:rsidRPr="004F47E1">
        <w:rPr>
          <w:rFonts w:ascii="Arial" w:hAnsi="Arial" w:cs="Arial"/>
          <w:sz w:val="22"/>
          <w:szCs w:val="22"/>
        </w:rPr>
        <w:t>Major Global Non-Infectious Diseases</w:t>
      </w:r>
      <w:r w:rsidR="004622F9" w:rsidRPr="004F47E1">
        <w:rPr>
          <w:rFonts w:ascii="Arial" w:hAnsi="Arial" w:cs="Arial"/>
          <w:sz w:val="22"/>
          <w:szCs w:val="22"/>
        </w:rPr>
        <w:t xml:space="preserve"> -</w:t>
      </w:r>
      <w:r w:rsidRPr="004F47E1">
        <w:rPr>
          <w:rFonts w:ascii="Arial" w:hAnsi="Arial" w:cs="Arial"/>
          <w:sz w:val="22"/>
          <w:szCs w:val="22"/>
        </w:rPr>
        <w:t xml:space="preserve"> Major Neurologic Disorders</w:t>
      </w:r>
      <w:r w:rsidR="004622F9" w:rsidRPr="004F47E1">
        <w:rPr>
          <w:rFonts w:ascii="Arial" w:hAnsi="Arial" w:cs="Arial"/>
          <w:sz w:val="22"/>
          <w:szCs w:val="22"/>
        </w:rPr>
        <w:t xml:space="preserve"> 1: </w:t>
      </w:r>
      <w:r w:rsidR="004F47E1" w:rsidRPr="004F47E1">
        <w:rPr>
          <w:rFonts w:ascii="Arial" w:hAnsi="Arial" w:cs="Arial"/>
          <w:sz w:val="22"/>
          <w:szCs w:val="22"/>
        </w:rPr>
        <w:t>This lecture will introduce nervous system and its major disorders that we are facing globally, especially in developed countries, such as neurodegenerative disorders.</w:t>
      </w:r>
    </w:p>
    <w:p w14:paraId="5D58501F" w14:textId="77777777" w:rsidR="004F47E1" w:rsidRPr="004F47E1" w:rsidRDefault="004F47E1" w:rsidP="004F47E1">
      <w:pPr>
        <w:rPr>
          <w:rFonts w:ascii="Arial" w:hAnsi="Arial" w:cs="Arial"/>
          <w:sz w:val="22"/>
          <w:szCs w:val="22"/>
        </w:rPr>
      </w:pPr>
      <w:r w:rsidRPr="004F47E1">
        <w:rPr>
          <w:rFonts w:ascii="Arial" w:hAnsi="Arial" w:cs="Arial"/>
          <w:sz w:val="22"/>
          <w:szCs w:val="22"/>
        </w:rPr>
        <w:t>Re</w:t>
      </w:r>
      <w:r>
        <w:rPr>
          <w:rFonts w:ascii="Arial" w:hAnsi="Arial" w:cs="Arial"/>
          <w:sz w:val="22"/>
          <w:szCs w:val="22"/>
        </w:rPr>
        <w:t>ference</w:t>
      </w:r>
      <w:r w:rsidRPr="004F47E1">
        <w:rPr>
          <w:rFonts w:ascii="Arial" w:hAnsi="Arial" w:cs="Arial"/>
          <w:sz w:val="22"/>
          <w:szCs w:val="22"/>
        </w:rPr>
        <w:t xml:space="preserve">s: </w:t>
      </w:r>
    </w:p>
    <w:p w14:paraId="20069D0A" w14:textId="77777777" w:rsidR="004F47E1" w:rsidRPr="004F47E1" w:rsidRDefault="004F47E1" w:rsidP="004F47E1">
      <w:pPr>
        <w:rPr>
          <w:rFonts w:ascii="Arial" w:hAnsi="Arial" w:cs="Arial"/>
          <w:sz w:val="22"/>
          <w:szCs w:val="22"/>
        </w:rPr>
      </w:pPr>
      <w:r w:rsidRPr="004F47E1">
        <w:rPr>
          <w:rFonts w:ascii="Arial" w:hAnsi="Arial" w:cs="Arial"/>
          <w:sz w:val="22"/>
          <w:szCs w:val="22"/>
        </w:rPr>
        <w:t>1. Alzheimer's Disease. Nature. Vol. 475 No. 7355_supp ppS1-S22 (6 papers)</w:t>
      </w:r>
    </w:p>
    <w:p w14:paraId="38C35210" w14:textId="77777777" w:rsidR="004F47E1" w:rsidRPr="004F47E1" w:rsidRDefault="004F47E1" w:rsidP="004F47E1">
      <w:pPr>
        <w:rPr>
          <w:rFonts w:ascii="Arial" w:hAnsi="Arial" w:cs="Arial"/>
          <w:sz w:val="22"/>
          <w:szCs w:val="22"/>
        </w:rPr>
      </w:pPr>
      <w:r w:rsidRPr="004F47E1">
        <w:rPr>
          <w:rFonts w:ascii="Arial" w:hAnsi="Arial" w:cs="Arial"/>
          <w:sz w:val="22"/>
          <w:szCs w:val="22"/>
        </w:rPr>
        <w:t>2. Harrison's Principles of Internal Medicine. Chapter 417: Pathobiology of Neurologic Diseases</w:t>
      </w:r>
      <w:r>
        <w:rPr>
          <w:rFonts w:ascii="Arial" w:hAnsi="Arial" w:cs="Arial"/>
          <w:sz w:val="22"/>
          <w:szCs w:val="22"/>
        </w:rPr>
        <w:t xml:space="preserve"> and </w:t>
      </w:r>
      <w:r w:rsidRPr="004F47E1">
        <w:rPr>
          <w:rFonts w:ascii="Arial" w:hAnsi="Arial" w:cs="Arial"/>
          <w:sz w:val="22"/>
          <w:szCs w:val="22"/>
        </w:rPr>
        <w:t>Chapter 423</w:t>
      </w:r>
      <w:r>
        <w:rPr>
          <w:rFonts w:ascii="Arial" w:hAnsi="Arial" w:cs="Arial"/>
          <w:sz w:val="22"/>
          <w:szCs w:val="22"/>
        </w:rPr>
        <w:t>-426</w:t>
      </w:r>
      <w:r w:rsidRPr="004F47E1">
        <w:rPr>
          <w:rFonts w:ascii="Arial" w:hAnsi="Arial" w:cs="Arial"/>
          <w:sz w:val="22"/>
          <w:szCs w:val="22"/>
        </w:rPr>
        <w:t>: Alzheimer’s Disease</w:t>
      </w:r>
      <w:r>
        <w:rPr>
          <w:rFonts w:ascii="Arial" w:hAnsi="Arial" w:cs="Arial"/>
          <w:sz w:val="22"/>
          <w:szCs w:val="22"/>
        </w:rPr>
        <w:t xml:space="preserve"> and Dementia</w:t>
      </w:r>
    </w:p>
    <w:p w14:paraId="383009F4" w14:textId="77777777" w:rsidR="004F47E1" w:rsidRPr="004F47E1" w:rsidRDefault="004F47E1" w:rsidP="00B05D52">
      <w:pPr>
        <w:pStyle w:val="ListParagraph"/>
        <w:numPr>
          <w:ilvl w:val="0"/>
          <w:numId w:val="42"/>
        </w:numPr>
        <w:outlineLvl w:val="0"/>
        <w:rPr>
          <w:rFonts w:ascii="Arial" w:hAnsi="Arial" w:cs="Arial"/>
          <w:sz w:val="22"/>
          <w:szCs w:val="22"/>
        </w:rPr>
      </w:pPr>
      <w:r w:rsidRPr="004F47E1">
        <w:rPr>
          <w:rFonts w:ascii="Arial" w:hAnsi="Arial" w:cs="Arial"/>
          <w:sz w:val="22"/>
          <w:szCs w:val="22"/>
        </w:rPr>
        <w:t xml:space="preserve">Major Global Non-Infectious Diseases - Major Neurologic Disorders </w:t>
      </w:r>
      <w:r>
        <w:rPr>
          <w:rFonts w:ascii="Arial" w:hAnsi="Arial" w:cs="Arial"/>
          <w:sz w:val="22"/>
          <w:szCs w:val="22"/>
        </w:rPr>
        <w:t>2</w:t>
      </w:r>
      <w:r w:rsidRPr="004F47E1">
        <w:rPr>
          <w:rFonts w:ascii="Arial" w:hAnsi="Arial" w:cs="Arial"/>
          <w:sz w:val="22"/>
          <w:szCs w:val="22"/>
        </w:rPr>
        <w:t xml:space="preserve">: This lecture will </w:t>
      </w:r>
      <w:r>
        <w:rPr>
          <w:rFonts w:ascii="Arial" w:hAnsi="Arial" w:cs="Arial"/>
          <w:sz w:val="22"/>
          <w:szCs w:val="22"/>
        </w:rPr>
        <w:t>focus on p</w:t>
      </w:r>
      <w:r w:rsidRPr="004F47E1">
        <w:rPr>
          <w:rFonts w:ascii="Arial" w:hAnsi="Arial" w:cs="Arial"/>
          <w:sz w:val="22"/>
          <w:szCs w:val="22"/>
        </w:rPr>
        <w:t xml:space="preserve">sychiatric and </w:t>
      </w:r>
      <w:r>
        <w:rPr>
          <w:rFonts w:ascii="Arial" w:hAnsi="Arial" w:cs="Arial"/>
          <w:sz w:val="22"/>
          <w:szCs w:val="22"/>
        </w:rPr>
        <w:t>a</w:t>
      </w:r>
      <w:r w:rsidRPr="004F47E1">
        <w:rPr>
          <w:rFonts w:ascii="Arial" w:hAnsi="Arial" w:cs="Arial"/>
          <w:sz w:val="22"/>
          <w:szCs w:val="22"/>
        </w:rPr>
        <w:t xml:space="preserve">ddiction </w:t>
      </w:r>
      <w:r>
        <w:rPr>
          <w:rFonts w:ascii="Arial" w:hAnsi="Arial" w:cs="Arial"/>
          <w:sz w:val="22"/>
          <w:szCs w:val="22"/>
        </w:rPr>
        <w:t>d</w:t>
      </w:r>
      <w:r w:rsidRPr="004F47E1">
        <w:rPr>
          <w:rFonts w:ascii="Arial" w:hAnsi="Arial" w:cs="Arial"/>
          <w:sz w:val="22"/>
          <w:szCs w:val="22"/>
        </w:rPr>
        <w:t>isorders, suc</w:t>
      </w:r>
      <w:r>
        <w:rPr>
          <w:rFonts w:ascii="Arial" w:hAnsi="Arial" w:cs="Arial"/>
          <w:sz w:val="22"/>
          <w:szCs w:val="22"/>
        </w:rPr>
        <w:t>h as a</w:t>
      </w:r>
      <w:r w:rsidRPr="00990CD3">
        <w:rPr>
          <w:rFonts w:ascii="Arial" w:hAnsi="Arial" w:cs="Arial"/>
          <w:sz w:val="22"/>
          <w:szCs w:val="22"/>
        </w:rPr>
        <w:t xml:space="preserve">lcoholism and </w:t>
      </w:r>
      <w:r>
        <w:rPr>
          <w:rFonts w:ascii="Arial" w:hAnsi="Arial" w:cs="Arial"/>
          <w:sz w:val="22"/>
          <w:szCs w:val="22"/>
        </w:rPr>
        <w:t>d</w:t>
      </w:r>
      <w:r w:rsidRPr="00990CD3">
        <w:rPr>
          <w:rFonts w:ascii="Arial" w:hAnsi="Arial" w:cs="Arial"/>
          <w:sz w:val="22"/>
          <w:szCs w:val="22"/>
        </w:rPr>
        <w:t xml:space="preserve">rug </w:t>
      </w:r>
      <w:r>
        <w:rPr>
          <w:rFonts w:ascii="Arial" w:hAnsi="Arial" w:cs="Arial"/>
          <w:sz w:val="22"/>
          <w:szCs w:val="22"/>
        </w:rPr>
        <w:t>d</w:t>
      </w:r>
      <w:r w:rsidRPr="00990CD3">
        <w:rPr>
          <w:rFonts w:ascii="Arial" w:hAnsi="Arial" w:cs="Arial"/>
          <w:sz w:val="22"/>
          <w:szCs w:val="22"/>
        </w:rPr>
        <w:t>ependency</w:t>
      </w:r>
      <w:r>
        <w:rPr>
          <w:rFonts w:ascii="Arial" w:hAnsi="Arial" w:cs="Arial"/>
          <w:sz w:val="22"/>
          <w:szCs w:val="22"/>
        </w:rPr>
        <w:t>.</w:t>
      </w:r>
    </w:p>
    <w:p w14:paraId="25FA9CD3" w14:textId="77777777" w:rsidR="00F673B2" w:rsidRPr="00990CD3" w:rsidRDefault="00F673B2" w:rsidP="00F673B2">
      <w:pPr>
        <w:rPr>
          <w:rFonts w:ascii="Arial" w:hAnsi="Arial" w:cs="Arial"/>
          <w:sz w:val="22"/>
          <w:szCs w:val="22"/>
        </w:rPr>
      </w:pPr>
      <w:r w:rsidRPr="00990CD3">
        <w:rPr>
          <w:rFonts w:ascii="Arial" w:hAnsi="Arial" w:cs="Arial"/>
          <w:sz w:val="22"/>
          <w:szCs w:val="22"/>
        </w:rPr>
        <w:t>Re</w:t>
      </w:r>
      <w:r w:rsidR="004F47E1">
        <w:rPr>
          <w:rFonts w:ascii="Arial" w:hAnsi="Arial" w:cs="Arial"/>
          <w:sz w:val="22"/>
          <w:szCs w:val="22"/>
        </w:rPr>
        <w:t>ference</w:t>
      </w:r>
      <w:r w:rsidRPr="00990CD3">
        <w:rPr>
          <w:rFonts w:ascii="Arial" w:hAnsi="Arial" w:cs="Arial"/>
          <w:sz w:val="22"/>
          <w:szCs w:val="22"/>
        </w:rPr>
        <w:t xml:space="preserve">: </w:t>
      </w:r>
    </w:p>
    <w:p w14:paraId="1A5F138F" w14:textId="77777777" w:rsidR="00F673B2" w:rsidRPr="00990CD3" w:rsidRDefault="00F673B2" w:rsidP="00F673B2">
      <w:pPr>
        <w:rPr>
          <w:rFonts w:ascii="Arial" w:hAnsi="Arial" w:cs="Arial"/>
          <w:sz w:val="22"/>
          <w:szCs w:val="22"/>
        </w:rPr>
      </w:pPr>
      <w:r w:rsidRPr="00990CD3">
        <w:rPr>
          <w:rFonts w:ascii="Arial" w:hAnsi="Arial" w:cs="Arial"/>
          <w:sz w:val="22"/>
          <w:szCs w:val="22"/>
        </w:rPr>
        <w:t xml:space="preserve">1. Harrison's Principles of Internal Medicine. </w:t>
      </w:r>
      <w:r w:rsidR="004F47E1" w:rsidRPr="004F47E1">
        <w:rPr>
          <w:rFonts w:ascii="Arial" w:hAnsi="Arial" w:cs="Arial"/>
          <w:sz w:val="22"/>
          <w:szCs w:val="22"/>
        </w:rPr>
        <w:t>Section 5: Psychiatric and Addiction Disorders</w:t>
      </w:r>
    </w:p>
    <w:p w14:paraId="4C7E24AC" w14:textId="77777777" w:rsidR="00F673B2" w:rsidRDefault="00F673B2" w:rsidP="00DB59AB">
      <w:pPr>
        <w:rPr>
          <w:rFonts w:ascii="Arial" w:hAnsi="Arial" w:cs="Arial"/>
          <w:sz w:val="22"/>
          <w:szCs w:val="22"/>
        </w:rPr>
      </w:pPr>
    </w:p>
    <w:p w14:paraId="1E51BE84" w14:textId="77777777" w:rsidR="002D3503" w:rsidRDefault="002D3503" w:rsidP="00DB59AB">
      <w:pPr>
        <w:rPr>
          <w:rFonts w:ascii="Arial" w:hAnsi="Arial" w:cs="Arial"/>
          <w:sz w:val="22"/>
          <w:szCs w:val="22"/>
        </w:rPr>
      </w:pPr>
    </w:p>
    <w:p w14:paraId="4106943C" w14:textId="77777777" w:rsidR="00BA3C4A" w:rsidRPr="004F47E1" w:rsidRDefault="00BA3C4A" w:rsidP="00DB59AB">
      <w:pPr>
        <w:rPr>
          <w:rFonts w:ascii="Arial" w:hAnsi="Arial" w:cs="Arial"/>
          <w:sz w:val="22"/>
          <w:szCs w:val="22"/>
          <w:u w:val="single"/>
        </w:rPr>
      </w:pPr>
      <w:r w:rsidRPr="004F47E1">
        <w:rPr>
          <w:rFonts w:ascii="Arial" w:hAnsi="Arial" w:cs="Arial"/>
          <w:sz w:val="22"/>
          <w:szCs w:val="22"/>
          <w:u w:val="single"/>
        </w:rPr>
        <w:t>Week 11</w:t>
      </w:r>
    </w:p>
    <w:p w14:paraId="3471AA2C" w14:textId="77777777" w:rsidR="00C2774D" w:rsidRDefault="00C2774D" w:rsidP="00490179">
      <w:pPr>
        <w:pStyle w:val="ListParagraph"/>
        <w:numPr>
          <w:ilvl w:val="0"/>
          <w:numId w:val="44"/>
        </w:numPr>
        <w:outlineLvl w:val="0"/>
        <w:rPr>
          <w:rFonts w:ascii="Arial" w:hAnsi="Arial" w:cs="Arial"/>
          <w:sz w:val="22"/>
          <w:szCs w:val="22"/>
        </w:rPr>
      </w:pPr>
      <w:r w:rsidRPr="00C2774D">
        <w:rPr>
          <w:rFonts w:ascii="Arial" w:hAnsi="Arial" w:cs="Arial"/>
          <w:sz w:val="22"/>
          <w:szCs w:val="22"/>
        </w:rPr>
        <w:t>Major Global Non-Infectious Diseases - Hematopoietic Disorders: This lecture will introduce biology of blood and focuses on major hematopoietic disorders, such as anemia and leukemia.</w:t>
      </w:r>
    </w:p>
    <w:p w14:paraId="079A34CD" w14:textId="77777777" w:rsidR="00C2774D" w:rsidRPr="00990CD3" w:rsidRDefault="00C2774D" w:rsidP="00C2774D">
      <w:pPr>
        <w:rPr>
          <w:rFonts w:ascii="Arial" w:hAnsi="Arial" w:cs="Arial"/>
          <w:sz w:val="22"/>
          <w:szCs w:val="22"/>
        </w:rPr>
      </w:pPr>
      <w:r w:rsidRPr="00990CD3">
        <w:rPr>
          <w:rFonts w:ascii="Arial" w:hAnsi="Arial" w:cs="Arial"/>
          <w:sz w:val="22"/>
          <w:szCs w:val="22"/>
        </w:rPr>
        <w:t>Re</w:t>
      </w:r>
      <w:r>
        <w:rPr>
          <w:rFonts w:ascii="Arial" w:hAnsi="Arial" w:cs="Arial"/>
          <w:sz w:val="22"/>
          <w:szCs w:val="22"/>
        </w:rPr>
        <w:t>ference</w:t>
      </w:r>
      <w:r w:rsidRPr="00990CD3">
        <w:rPr>
          <w:rFonts w:ascii="Arial" w:hAnsi="Arial" w:cs="Arial"/>
          <w:sz w:val="22"/>
          <w:szCs w:val="22"/>
        </w:rPr>
        <w:t xml:space="preserve">: </w:t>
      </w:r>
    </w:p>
    <w:p w14:paraId="41E855A5" w14:textId="77777777" w:rsidR="00C2774D" w:rsidRPr="00990CD3" w:rsidRDefault="00C2774D" w:rsidP="00C2774D">
      <w:pPr>
        <w:rPr>
          <w:rFonts w:ascii="Arial" w:hAnsi="Arial" w:cs="Arial"/>
          <w:sz w:val="22"/>
          <w:szCs w:val="22"/>
        </w:rPr>
      </w:pPr>
      <w:r w:rsidRPr="00990CD3">
        <w:rPr>
          <w:rFonts w:ascii="Arial" w:hAnsi="Arial" w:cs="Arial"/>
          <w:sz w:val="22"/>
          <w:szCs w:val="22"/>
        </w:rPr>
        <w:t xml:space="preserve">1. Harrison's Principles of Internal Medicine. </w:t>
      </w:r>
      <w:r w:rsidRPr="00C2774D">
        <w:rPr>
          <w:rFonts w:ascii="Arial" w:hAnsi="Arial" w:cs="Arial"/>
          <w:sz w:val="22"/>
          <w:szCs w:val="22"/>
        </w:rPr>
        <w:t>Section 2: Hematopoietic Disorders</w:t>
      </w:r>
    </w:p>
    <w:p w14:paraId="092A6520" w14:textId="77777777" w:rsidR="00C2774D" w:rsidRPr="00C2774D" w:rsidRDefault="00C2774D" w:rsidP="00C2774D">
      <w:pPr>
        <w:outlineLvl w:val="0"/>
        <w:rPr>
          <w:rFonts w:ascii="Arial" w:hAnsi="Arial" w:cs="Arial"/>
          <w:sz w:val="22"/>
          <w:szCs w:val="22"/>
        </w:rPr>
      </w:pPr>
      <w:r>
        <w:rPr>
          <w:rFonts w:ascii="Arial" w:hAnsi="Arial" w:cs="Arial"/>
          <w:sz w:val="22"/>
          <w:szCs w:val="22"/>
        </w:rPr>
        <w:t xml:space="preserve">      </w:t>
      </w:r>
      <w:r w:rsidRPr="00C2774D">
        <w:rPr>
          <w:rFonts w:ascii="Arial" w:hAnsi="Arial" w:cs="Arial"/>
          <w:sz w:val="22"/>
          <w:szCs w:val="22"/>
        </w:rPr>
        <w:t xml:space="preserve">B. Major Global Non-Infectious Diseases - Immune-Mediated Disorders: This lecture will introduce </w:t>
      </w:r>
      <w:r>
        <w:rPr>
          <w:rFonts w:ascii="Arial" w:hAnsi="Arial" w:cs="Arial"/>
          <w:sz w:val="22"/>
          <w:szCs w:val="22"/>
        </w:rPr>
        <w:t>immune system and focuses on major i</w:t>
      </w:r>
      <w:r w:rsidRPr="00C2774D">
        <w:rPr>
          <w:rFonts w:ascii="Arial" w:hAnsi="Arial" w:cs="Arial"/>
          <w:sz w:val="22"/>
          <w:szCs w:val="22"/>
        </w:rPr>
        <w:t>mmune-</w:t>
      </w:r>
      <w:r>
        <w:rPr>
          <w:rFonts w:ascii="Arial" w:hAnsi="Arial" w:cs="Arial"/>
          <w:sz w:val="22"/>
          <w:szCs w:val="22"/>
        </w:rPr>
        <w:t>m</w:t>
      </w:r>
      <w:r w:rsidRPr="00C2774D">
        <w:rPr>
          <w:rFonts w:ascii="Arial" w:hAnsi="Arial" w:cs="Arial"/>
          <w:sz w:val="22"/>
          <w:szCs w:val="22"/>
        </w:rPr>
        <w:t xml:space="preserve">ediated disorders, such as </w:t>
      </w:r>
      <w:r>
        <w:rPr>
          <w:rFonts w:ascii="Arial" w:hAnsi="Arial" w:cs="Arial"/>
          <w:sz w:val="22"/>
          <w:szCs w:val="22"/>
        </w:rPr>
        <w:t>r</w:t>
      </w:r>
      <w:r w:rsidRPr="00C2774D">
        <w:rPr>
          <w:rFonts w:ascii="Arial" w:hAnsi="Arial" w:cs="Arial"/>
          <w:sz w:val="22"/>
          <w:szCs w:val="22"/>
        </w:rPr>
        <w:t xml:space="preserve">heumatoid </w:t>
      </w:r>
      <w:r>
        <w:rPr>
          <w:rFonts w:ascii="Arial" w:hAnsi="Arial" w:cs="Arial"/>
          <w:sz w:val="22"/>
          <w:szCs w:val="22"/>
        </w:rPr>
        <w:t>a</w:t>
      </w:r>
      <w:r w:rsidRPr="00C2774D">
        <w:rPr>
          <w:rFonts w:ascii="Arial" w:hAnsi="Arial" w:cs="Arial"/>
          <w:sz w:val="22"/>
          <w:szCs w:val="22"/>
        </w:rPr>
        <w:t>rthritis.</w:t>
      </w:r>
    </w:p>
    <w:p w14:paraId="3A76295C" w14:textId="77777777" w:rsidR="00C2774D" w:rsidRDefault="00C2774D" w:rsidP="00C2774D">
      <w:pPr>
        <w:outlineLvl w:val="0"/>
        <w:rPr>
          <w:rFonts w:ascii="Arial" w:hAnsi="Arial" w:cs="Arial"/>
          <w:sz w:val="22"/>
          <w:szCs w:val="22"/>
        </w:rPr>
      </w:pPr>
      <w:r>
        <w:rPr>
          <w:rFonts w:ascii="Arial" w:hAnsi="Arial" w:cs="Arial"/>
          <w:sz w:val="22"/>
          <w:szCs w:val="22"/>
        </w:rPr>
        <w:t xml:space="preserve">Reference: </w:t>
      </w:r>
    </w:p>
    <w:p w14:paraId="621D72C1" w14:textId="77777777" w:rsidR="00C2774D" w:rsidRPr="00C2774D" w:rsidRDefault="00C2774D" w:rsidP="00C2774D">
      <w:pPr>
        <w:outlineLvl w:val="0"/>
        <w:rPr>
          <w:rFonts w:ascii="Arial" w:hAnsi="Arial" w:cs="Arial"/>
          <w:sz w:val="22"/>
          <w:szCs w:val="22"/>
        </w:rPr>
      </w:pPr>
      <w:r>
        <w:rPr>
          <w:rFonts w:ascii="Arial" w:hAnsi="Arial" w:cs="Arial"/>
          <w:sz w:val="22"/>
          <w:szCs w:val="22"/>
        </w:rPr>
        <w:t xml:space="preserve">1. </w:t>
      </w:r>
      <w:r w:rsidRPr="00990CD3">
        <w:rPr>
          <w:rFonts w:ascii="Arial" w:hAnsi="Arial" w:cs="Arial"/>
          <w:sz w:val="22"/>
          <w:szCs w:val="22"/>
        </w:rPr>
        <w:t xml:space="preserve">Harrison's Principles of Internal Medicine. </w:t>
      </w:r>
      <w:r w:rsidRPr="00C2774D">
        <w:rPr>
          <w:rFonts w:ascii="Arial" w:hAnsi="Arial" w:cs="Arial"/>
          <w:sz w:val="22"/>
          <w:szCs w:val="22"/>
        </w:rPr>
        <w:t>Part 11: Immune-Mediated, Inflammatory, and Rheumatologic Disorders</w:t>
      </w:r>
    </w:p>
    <w:p w14:paraId="1EC84921" w14:textId="77777777" w:rsidR="004F47E1" w:rsidRDefault="004F47E1" w:rsidP="00DB59AB">
      <w:pPr>
        <w:rPr>
          <w:rFonts w:ascii="Arial" w:hAnsi="Arial" w:cs="Arial"/>
          <w:sz w:val="22"/>
          <w:szCs w:val="22"/>
        </w:rPr>
      </w:pPr>
    </w:p>
    <w:p w14:paraId="04AA49DD" w14:textId="77777777" w:rsidR="00A544DB" w:rsidRDefault="00A544DB" w:rsidP="00DB59AB">
      <w:pPr>
        <w:rPr>
          <w:rFonts w:ascii="Arial" w:hAnsi="Arial" w:cs="Arial"/>
          <w:sz w:val="22"/>
          <w:szCs w:val="22"/>
        </w:rPr>
      </w:pPr>
    </w:p>
    <w:p w14:paraId="13E052B8" w14:textId="77777777" w:rsidR="00BA3C4A" w:rsidRPr="00C2774D" w:rsidRDefault="00BA3C4A" w:rsidP="00DB59AB">
      <w:pPr>
        <w:rPr>
          <w:rFonts w:ascii="Arial" w:hAnsi="Arial" w:cs="Arial"/>
          <w:sz w:val="22"/>
          <w:szCs w:val="22"/>
          <w:u w:val="single"/>
        </w:rPr>
      </w:pPr>
      <w:r w:rsidRPr="00C2774D">
        <w:rPr>
          <w:rFonts w:ascii="Arial" w:hAnsi="Arial" w:cs="Arial"/>
          <w:sz w:val="22"/>
          <w:szCs w:val="22"/>
          <w:u w:val="single"/>
        </w:rPr>
        <w:lastRenderedPageBreak/>
        <w:t>Week 12</w:t>
      </w:r>
    </w:p>
    <w:p w14:paraId="1FD20F7F" w14:textId="77777777" w:rsidR="00C2774D" w:rsidRDefault="00C2774D" w:rsidP="00490179">
      <w:pPr>
        <w:pStyle w:val="ListParagraph"/>
        <w:numPr>
          <w:ilvl w:val="0"/>
          <w:numId w:val="46"/>
        </w:numPr>
        <w:outlineLvl w:val="0"/>
        <w:rPr>
          <w:rFonts w:ascii="Arial" w:hAnsi="Arial" w:cs="Arial"/>
          <w:sz w:val="22"/>
          <w:szCs w:val="22"/>
        </w:rPr>
      </w:pPr>
      <w:r w:rsidRPr="00C2774D">
        <w:rPr>
          <w:rFonts w:ascii="Arial" w:hAnsi="Arial" w:cs="Arial"/>
          <w:sz w:val="22"/>
          <w:szCs w:val="22"/>
        </w:rPr>
        <w:t>Major Global Non-Infectious Diseases</w:t>
      </w:r>
      <w:r>
        <w:rPr>
          <w:rFonts w:ascii="Arial" w:hAnsi="Arial" w:cs="Arial"/>
          <w:sz w:val="22"/>
          <w:szCs w:val="22"/>
        </w:rPr>
        <w:t xml:space="preserve"> – </w:t>
      </w:r>
      <w:r w:rsidRPr="00C2774D">
        <w:rPr>
          <w:rFonts w:ascii="Arial" w:hAnsi="Arial" w:cs="Arial"/>
          <w:sz w:val="22"/>
          <w:szCs w:val="22"/>
        </w:rPr>
        <w:t>Cancer</w:t>
      </w:r>
      <w:r>
        <w:rPr>
          <w:rFonts w:ascii="Arial" w:hAnsi="Arial" w:cs="Arial"/>
          <w:sz w:val="22"/>
          <w:szCs w:val="22"/>
        </w:rPr>
        <w:t xml:space="preserve"> </w:t>
      </w:r>
      <w:r w:rsidRPr="00C2774D">
        <w:rPr>
          <w:rFonts w:ascii="Arial" w:hAnsi="Arial" w:cs="Arial"/>
          <w:sz w:val="22"/>
          <w:szCs w:val="22"/>
        </w:rPr>
        <w:t xml:space="preserve">1: This lecture will introduce cancer </w:t>
      </w:r>
      <w:r w:rsidR="008E70EF">
        <w:rPr>
          <w:rFonts w:ascii="Arial" w:hAnsi="Arial" w:cs="Arial"/>
          <w:sz w:val="22"/>
          <w:szCs w:val="22"/>
        </w:rPr>
        <w:t xml:space="preserve">biology and </w:t>
      </w:r>
      <w:r w:rsidRPr="00C2774D">
        <w:rPr>
          <w:rFonts w:ascii="Arial" w:hAnsi="Arial" w:cs="Arial"/>
          <w:sz w:val="22"/>
          <w:szCs w:val="22"/>
        </w:rPr>
        <w:t xml:space="preserve">genetics, cancer prevention and early detection. </w:t>
      </w:r>
    </w:p>
    <w:p w14:paraId="58A94CE2" w14:textId="77777777" w:rsidR="00480970" w:rsidRDefault="00480970" w:rsidP="00480970">
      <w:pPr>
        <w:rPr>
          <w:rFonts w:ascii="Arial" w:hAnsi="Arial" w:cs="Arial"/>
          <w:sz w:val="22"/>
          <w:szCs w:val="22"/>
        </w:rPr>
      </w:pPr>
      <w:r w:rsidRPr="009135D9">
        <w:rPr>
          <w:rFonts w:ascii="Arial" w:hAnsi="Arial" w:cs="Arial"/>
          <w:sz w:val="22"/>
          <w:szCs w:val="22"/>
        </w:rPr>
        <w:t>Re</w:t>
      </w:r>
      <w:r>
        <w:rPr>
          <w:rFonts w:ascii="Arial" w:hAnsi="Arial" w:cs="Arial"/>
          <w:sz w:val="22"/>
          <w:szCs w:val="22"/>
        </w:rPr>
        <w:t>ference</w:t>
      </w:r>
      <w:r w:rsidRPr="009135D9">
        <w:rPr>
          <w:rFonts w:ascii="Arial" w:hAnsi="Arial" w:cs="Arial"/>
          <w:sz w:val="22"/>
          <w:szCs w:val="22"/>
        </w:rPr>
        <w:t xml:space="preserve">: </w:t>
      </w:r>
    </w:p>
    <w:p w14:paraId="71F75A75" w14:textId="77777777" w:rsidR="00480970" w:rsidRPr="00EC47E7" w:rsidRDefault="00480970" w:rsidP="00480970">
      <w:pPr>
        <w:rPr>
          <w:rFonts w:ascii="Arial" w:hAnsi="Arial" w:cs="Arial"/>
          <w:sz w:val="22"/>
          <w:szCs w:val="22"/>
        </w:rPr>
      </w:pPr>
      <w:r>
        <w:rPr>
          <w:rFonts w:ascii="Arial" w:hAnsi="Arial" w:cs="Arial"/>
          <w:sz w:val="22"/>
          <w:szCs w:val="22"/>
        </w:rPr>
        <w:t xml:space="preserve">1. </w:t>
      </w:r>
      <w:r w:rsidRPr="009135D9">
        <w:rPr>
          <w:rFonts w:ascii="Arial" w:hAnsi="Arial" w:cs="Arial"/>
          <w:sz w:val="22"/>
          <w:szCs w:val="22"/>
        </w:rPr>
        <w:t>Harrison's Principles of Internal Medicine. Chapters</w:t>
      </w:r>
      <w:r w:rsidR="008E70EF">
        <w:rPr>
          <w:rFonts w:ascii="Arial" w:hAnsi="Arial" w:cs="Arial"/>
          <w:sz w:val="22"/>
          <w:szCs w:val="22"/>
        </w:rPr>
        <w:t xml:space="preserve"> 65-71</w:t>
      </w:r>
    </w:p>
    <w:p w14:paraId="39562AF9" w14:textId="77777777" w:rsidR="008E70EF" w:rsidRPr="008E70EF" w:rsidRDefault="008E70EF" w:rsidP="008E70EF">
      <w:pPr>
        <w:pStyle w:val="ListParagraph"/>
        <w:numPr>
          <w:ilvl w:val="0"/>
          <w:numId w:val="46"/>
        </w:numPr>
        <w:rPr>
          <w:rFonts w:ascii="Arial" w:hAnsi="Arial" w:cs="Arial"/>
          <w:sz w:val="22"/>
          <w:szCs w:val="22"/>
        </w:rPr>
      </w:pPr>
      <w:r w:rsidRPr="008E70EF">
        <w:rPr>
          <w:rFonts w:ascii="Arial" w:hAnsi="Arial" w:cs="Arial"/>
          <w:sz w:val="22"/>
          <w:szCs w:val="22"/>
        </w:rPr>
        <w:t xml:space="preserve">Major Global Non-Infectious Diseases – Cancer </w:t>
      </w:r>
      <w:r>
        <w:rPr>
          <w:rFonts w:ascii="Arial" w:hAnsi="Arial" w:cs="Arial"/>
          <w:sz w:val="22"/>
          <w:szCs w:val="22"/>
        </w:rPr>
        <w:t>2</w:t>
      </w:r>
      <w:r w:rsidRPr="008E70EF">
        <w:rPr>
          <w:rFonts w:ascii="Arial" w:hAnsi="Arial" w:cs="Arial"/>
          <w:sz w:val="22"/>
          <w:szCs w:val="22"/>
        </w:rPr>
        <w:t xml:space="preserve">: This lecture will focus on </w:t>
      </w:r>
      <w:r>
        <w:rPr>
          <w:rFonts w:ascii="Arial" w:hAnsi="Arial" w:cs="Arial"/>
          <w:sz w:val="22"/>
          <w:szCs w:val="22"/>
        </w:rPr>
        <w:t xml:space="preserve">some </w:t>
      </w:r>
      <w:r w:rsidRPr="008E70EF">
        <w:rPr>
          <w:rFonts w:ascii="Arial" w:hAnsi="Arial" w:cs="Arial"/>
          <w:sz w:val="22"/>
          <w:szCs w:val="22"/>
        </w:rPr>
        <w:t>major cancers, such as skin and prostate cancers.</w:t>
      </w:r>
    </w:p>
    <w:p w14:paraId="39BB5EA9" w14:textId="77777777" w:rsidR="008E70EF" w:rsidRPr="008E70EF" w:rsidRDefault="008E70EF" w:rsidP="008E70EF">
      <w:pPr>
        <w:rPr>
          <w:rFonts w:ascii="Arial" w:hAnsi="Arial" w:cs="Arial"/>
          <w:sz w:val="22"/>
          <w:szCs w:val="22"/>
        </w:rPr>
      </w:pPr>
      <w:r w:rsidRPr="008E70EF">
        <w:rPr>
          <w:rFonts w:ascii="Arial" w:hAnsi="Arial" w:cs="Arial"/>
          <w:sz w:val="22"/>
          <w:szCs w:val="22"/>
        </w:rPr>
        <w:t xml:space="preserve">Reference: </w:t>
      </w:r>
    </w:p>
    <w:p w14:paraId="642B48D1" w14:textId="77777777" w:rsidR="008E70EF" w:rsidRDefault="008E70EF" w:rsidP="008E70EF">
      <w:pPr>
        <w:rPr>
          <w:rFonts w:ascii="Arial" w:hAnsi="Arial" w:cs="Arial"/>
          <w:sz w:val="22"/>
          <w:szCs w:val="22"/>
        </w:rPr>
      </w:pPr>
      <w:r w:rsidRPr="008E70EF">
        <w:rPr>
          <w:rFonts w:ascii="Arial" w:hAnsi="Arial" w:cs="Arial"/>
          <w:sz w:val="22"/>
          <w:szCs w:val="22"/>
        </w:rPr>
        <w:t>1. Harrison's Principles of Internal Medicine. Chapter</w:t>
      </w:r>
      <w:r>
        <w:rPr>
          <w:rFonts w:ascii="Arial" w:hAnsi="Arial" w:cs="Arial"/>
          <w:sz w:val="22"/>
          <w:szCs w:val="22"/>
        </w:rPr>
        <w:t xml:space="preserve"> 72: Cancer of the Skin and </w:t>
      </w:r>
      <w:r w:rsidRPr="008E70EF">
        <w:rPr>
          <w:rFonts w:ascii="Arial" w:hAnsi="Arial" w:cs="Arial"/>
          <w:sz w:val="22"/>
          <w:szCs w:val="22"/>
        </w:rPr>
        <w:t>Chapter 83: Benign and Malignant Diseases of the Prostate</w:t>
      </w:r>
    </w:p>
    <w:p w14:paraId="6B956871" w14:textId="77777777" w:rsidR="00A544DB" w:rsidRPr="008E70EF" w:rsidRDefault="00A544DB" w:rsidP="008E70EF">
      <w:pPr>
        <w:rPr>
          <w:rFonts w:ascii="Arial" w:hAnsi="Arial" w:cs="Arial"/>
          <w:sz w:val="22"/>
          <w:szCs w:val="22"/>
        </w:rPr>
      </w:pPr>
    </w:p>
    <w:p w14:paraId="5DD4B42E" w14:textId="77777777" w:rsidR="00C2774D" w:rsidRDefault="00C2774D" w:rsidP="00DB59AB">
      <w:pPr>
        <w:rPr>
          <w:rFonts w:ascii="Arial" w:hAnsi="Arial" w:cs="Arial"/>
          <w:sz w:val="22"/>
          <w:szCs w:val="22"/>
        </w:rPr>
      </w:pPr>
    </w:p>
    <w:p w14:paraId="44112FBD" w14:textId="77777777" w:rsidR="00BA3C4A" w:rsidRPr="00C2774D" w:rsidRDefault="00BA3C4A" w:rsidP="00DB59AB">
      <w:pPr>
        <w:rPr>
          <w:rFonts w:ascii="Arial" w:hAnsi="Arial" w:cs="Arial"/>
          <w:sz w:val="22"/>
          <w:szCs w:val="22"/>
          <w:u w:val="single"/>
        </w:rPr>
      </w:pPr>
      <w:r w:rsidRPr="00C2774D">
        <w:rPr>
          <w:rFonts w:ascii="Arial" w:hAnsi="Arial" w:cs="Arial"/>
          <w:sz w:val="22"/>
          <w:szCs w:val="22"/>
          <w:u w:val="single"/>
        </w:rPr>
        <w:t>Week 13</w:t>
      </w:r>
    </w:p>
    <w:p w14:paraId="62613622" w14:textId="77777777" w:rsidR="008E70EF" w:rsidRPr="008E70EF" w:rsidRDefault="008E70EF" w:rsidP="00490179">
      <w:pPr>
        <w:pStyle w:val="ListParagraph"/>
        <w:numPr>
          <w:ilvl w:val="0"/>
          <w:numId w:val="47"/>
        </w:numPr>
        <w:outlineLvl w:val="0"/>
        <w:rPr>
          <w:rFonts w:ascii="Arial" w:hAnsi="Arial" w:cs="Arial"/>
          <w:sz w:val="22"/>
          <w:szCs w:val="22"/>
        </w:rPr>
      </w:pPr>
      <w:r w:rsidRPr="008E70EF">
        <w:rPr>
          <w:rFonts w:ascii="Arial" w:hAnsi="Arial" w:cs="Arial"/>
          <w:sz w:val="22"/>
          <w:szCs w:val="22"/>
        </w:rPr>
        <w:t xml:space="preserve">Major Global Non-Infectious Diseases – Cancer </w:t>
      </w:r>
      <w:r>
        <w:rPr>
          <w:rFonts w:ascii="Arial" w:hAnsi="Arial" w:cs="Arial"/>
          <w:sz w:val="22"/>
          <w:szCs w:val="22"/>
        </w:rPr>
        <w:t>3</w:t>
      </w:r>
      <w:r w:rsidRPr="008E70EF">
        <w:rPr>
          <w:rFonts w:ascii="Arial" w:hAnsi="Arial" w:cs="Arial"/>
          <w:sz w:val="22"/>
          <w:szCs w:val="22"/>
        </w:rPr>
        <w:t>: This lecture will focus on lung and breast cancers.</w:t>
      </w:r>
    </w:p>
    <w:p w14:paraId="46669356" w14:textId="77777777" w:rsidR="008E70EF" w:rsidRDefault="008E70EF" w:rsidP="0035550C">
      <w:pPr>
        <w:rPr>
          <w:rFonts w:ascii="Arial" w:hAnsi="Arial" w:cs="Arial"/>
          <w:sz w:val="22"/>
          <w:szCs w:val="22"/>
        </w:rPr>
      </w:pPr>
      <w:r w:rsidRPr="009135D9">
        <w:rPr>
          <w:rFonts w:ascii="Arial" w:hAnsi="Arial" w:cs="Arial"/>
          <w:sz w:val="22"/>
          <w:szCs w:val="22"/>
        </w:rPr>
        <w:t>Re</w:t>
      </w:r>
      <w:r w:rsidR="0035550C">
        <w:rPr>
          <w:rFonts w:ascii="Arial" w:hAnsi="Arial" w:cs="Arial"/>
          <w:sz w:val="22"/>
          <w:szCs w:val="22"/>
        </w:rPr>
        <w:t>ference</w:t>
      </w:r>
      <w:r w:rsidRPr="009135D9">
        <w:rPr>
          <w:rFonts w:ascii="Arial" w:hAnsi="Arial" w:cs="Arial"/>
          <w:sz w:val="22"/>
          <w:szCs w:val="22"/>
        </w:rPr>
        <w:t xml:space="preserve">: Harrison's Principles of Internal Medicine. </w:t>
      </w:r>
      <w:r w:rsidR="0035550C" w:rsidRPr="0035550C">
        <w:rPr>
          <w:rFonts w:ascii="Arial" w:hAnsi="Arial" w:cs="Arial"/>
          <w:sz w:val="22"/>
          <w:szCs w:val="22"/>
        </w:rPr>
        <w:t>Chapter 74: Neoplasms of the Lung</w:t>
      </w:r>
      <w:r w:rsidR="0035550C">
        <w:rPr>
          <w:rFonts w:ascii="Arial" w:hAnsi="Arial" w:cs="Arial"/>
          <w:sz w:val="22"/>
          <w:szCs w:val="22"/>
        </w:rPr>
        <w:t xml:space="preserve"> and </w:t>
      </w:r>
      <w:r w:rsidR="0035550C" w:rsidRPr="0035550C">
        <w:rPr>
          <w:rFonts w:ascii="Arial" w:hAnsi="Arial" w:cs="Arial"/>
          <w:sz w:val="22"/>
          <w:szCs w:val="22"/>
        </w:rPr>
        <w:t>Chapter 75: Breast Cancer</w:t>
      </w:r>
    </w:p>
    <w:p w14:paraId="682F340A" w14:textId="77777777" w:rsidR="0035550C" w:rsidRPr="0035550C" w:rsidRDefault="0035550C" w:rsidP="0035550C">
      <w:pPr>
        <w:pStyle w:val="ListParagraph"/>
        <w:numPr>
          <w:ilvl w:val="0"/>
          <w:numId w:val="47"/>
        </w:numPr>
        <w:rPr>
          <w:rFonts w:ascii="Arial" w:hAnsi="Arial" w:cs="Arial"/>
          <w:sz w:val="22"/>
          <w:szCs w:val="22"/>
        </w:rPr>
      </w:pPr>
      <w:r w:rsidRPr="0035550C">
        <w:rPr>
          <w:rFonts w:ascii="Arial" w:hAnsi="Arial" w:cs="Arial"/>
          <w:sz w:val="22"/>
          <w:szCs w:val="22"/>
        </w:rPr>
        <w:t xml:space="preserve">Major Global Non-Infectious Diseases – Cancer </w:t>
      </w:r>
      <w:r>
        <w:rPr>
          <w:rFonts w:ascii="Arial" w:hAnsi="Arial" w:cs="Arial"/>
          <w:sz w:val="22"/>
          <w:szCs w:val="22"/>
        </w:rPr>
        <w:t>4</w:t>
      </w:r>
      <w:r w:rsidRPr="0035550C">
        <w:rPr>
          <w:rFonts w:ascii="Arial" w:hAnsi="Arial" w:cs="Arial"/>
          <w:sz w:val="22"/>
          <w:szCs w:val="22"/>
        </w:rPr>
        <w:t xml:space="preserve">: This lecture will focus on </w:t>
      </w:r>
      <w:r>
        <w:rPr>
          <w:rFonts w:ascii="Arial" w:hAnsi="Arial" w:cs="Arial"/>
          <w:sz w:val="22"/>
          <w:szCs w:val="22"/>
        </w:rPr>
        <w:t>malignant tumors in digestive system, such as tumors in pancreas and liver</w:t>
      </w:r>
      <w:r w:rsidRPr="0035550C">
        <w:rPr>
          <w:rFonts w:ascii="Arial" w:hAnsi="Arial" w:cs="Arial"/>
          <w:sz w:val="22"/>
          <w:szCs w:val="22"/>
        </w:rPr>
        <w:t>.</w:t>
      </w:r>
    </w:p>
    <w:p w14:paraId="75EC4FC0" w14:textId="77777777" w:rsidR="00C2774D" w:rsidRDefault="0035550C" w:rsidP="00DB59AB">
      <w:pPr>
        <w:rPr>
          <w:rFonts w:ascii="Arial" w:hAnsi="Arial" w:cs="Arial"/>
          <w:sz w:val="22"/>
          <w:szCs w:val="22"/>
        </w:rPr>
      </w:pPr>
      <w:r w:rsidRPr="0035550C">
        <w:rPr>
          <w:rFonts w:ascii="Arial" w:hAnsi="Arial" w:cs="Arial"/>
          <w:sz w:val="22"/>
          <w:szCs w:val="22"/>
        </w:rPr>
        <w:t>Re</w:t>
      </w:r>
      <w:r>
        <w:rPr>
          <w:rFonts w:ascii="Arial" w:hAnsi="Arial" w:cs="Arial"/>
          <w:sz w:val="22"/>
          <w:szCs w:val="22"/>
        </w:rPr>
        <w:t>ference</w:t>
      </w:r>
      <w:r w:rsidRPr="0035550C">
        <w:rPr>
          <w:rFonts w:ascii="Arial" w:hAnsi="Arial" w:cs="Arial"/>
          <w:sz w:val="22"/>
          <w:szCs w:val="22"/>
        </w:rPr>
        <w:t>: Harrison's Principles of Internal Medicine. Chapters</w:t>
      </w:r>
      <w:r>
        <w:rPr>
          <w:rFonts w:ascii="Arial" w:hAnsi="Arial" w:cs="Arial"/>
          <w:sz w:val="22"/>
          <w:szCs w:val="22"/>
        </w:rPr>
        <w:t xml:space="preserve"> 76-79</w:t>
      </w:r>
    </w:p>
    <w:p w14:paraId="05BC7D14" w14:textId="77777777" w:rsidR="00C2774D" w:rsidRDefault="00C2774D" w:rsidP="00DB59AB">
      <w:pPr>
        <w:rPr>
          <w:rFonts w:ascii="Arial" w:hAnsi="Arial" w:cs="Arial"/>
          <w:sz w:val="22"/>
          <w:szCs w:val="22"/>
        </w:rPr>
      </w:pPr>
    </w:p>
    <w:p w14:paraId="2B17135A" w14:textId="77777777" w:rsidR="00A544DB" w:rsidRDefault="00A544DB" w:rsidP="00DB59AB">
      <w:pPr>
        <w:rPr>
          <w:rFonts w:ascii="Arial" w:hAnsi="Arial" w:cs="Arial"/>
          <w:sz w:val="22"/>
          <w:szCs w:val="22"/>
        </w:rPr>
      </w:pPr>
    </w:p>
    <w:p w14:paraId="2F4E282E" w14:textId="77777777" w:rsidR="00BA3C4A" w:rsidRPr="00C2774D" w:rsidRDefault="00BA3C4A" w:rsidP="00DB59AB">
      <w:pPr>
        <w:rPr>
          <w:rFonts w:ascii="Arial" w:hAnsi="Arial" w:cs="Arial"/>
          <w:sz w:val="22"/>
          <w:szCs w:val="22"/>
          <w:u w:val="single"/>
        </w:rPr>
      </w:pPr>
      <w:r w:rsidRPr="00C2774D">
        <w:rPr>
          <w:rFonts w:ascii="Arial" w:hAnsi="Arial" w:cs="Arial"/>
          <w:sz w:val="22"/>
          <w:szCs w:val="22"/>
          <w:u w:val="single"/>
        </w:rPr>
        <w:t>Week 14</w:t>
      </w:r>
    </w:p>
    <w:p w14:paraId="6468474C" w14:textId="77777777" w:rsidR="005172E2" w:rsidRPr="005172E2" w:rsidRDefault="005172E2" w:rsidP="005172E2">
      <w:pPr>
        <w:pStyle w:val="ListParagraph"/>
        <w:numPr>
          <w:ilvl w:val="0"/>
          <w:numId w:val="48"/>
        </w:numPr>
        <w:rPr>
          <w:rFonts w:ascii="Arial" w:hAnsi="Arial" w:cs="Arial"/>
          <w:sz w:val="22"/>
          <w:szCs w:val="22"/>
        </w:rPr>
      </w:pPr>
      <w:r w:rsidRPr="005172E2">
        <w:rPr>
          <w:rFonts w:ascii="Arial" w:hAnsi="Arial" w:cs="Arial"/>
          <w:sz w:val="22"/>
          <w:szCs w:val="22"/>
        </w:rPr>
        <w:t xml:space="preserve">Aging: This lecture will introduce </w:t>
      </w:r>
      <w:r>
        <w:rPr>
          <w:rFonts w:ascii="Arial" w:hAnsi="Arial" w:cs="Arial"/>
          <w:sz w:val="22"/>
          <w:szCs w:val="22"/>
        </w:rPr>
        <w:t>the</w:t>
      </w:r>
      <w:r w:rsidRPr="005172E2">
        <w:rPr>
          <w:rFonts w:ascii="Arial" w:hAnsi="Arial" w:cs="Arial"/>
          <w:sz w:val="22"/>
          <w:szCs w:val="22"/>
        </w:rPr>
        <w:t xml:space="preserve"> biology</w:t>
      </w:r>
      <w:r>
        <w:rPr>
          <w:rFonts w:ascii="Arial" w:hAnsi="Arial" w:cs="Arial"/>
          <w:sz w:val="22"/>
          <w:szCs w:val="22"/>
        </w:rPr>
        <w:t xml:space="preserve"> of aging</w:t>
      </w:r>
      <w:r w:rsidRPr="005172E2">
        <w:rPr>
          <w:rFonts w:ascii="Arial" w:hAnsi="Arial" w:cs="Arial"/>
          <w:sz w:val="22"/>
          <w:szCs w:val="22"/>
        </w:rPr>
        <w:t xml:space="preserve"> and </w:t>
      </w:r>
      <w:r>
        <w:rPr>
          <w:rFonts w:ascii="Arial" w:hAnsi="Arial" w:cs="Arial"/>
          <w:sz w:val="22"/>
          <w:szCs w:val="22"/>
        </w:rPr>
        <w:t>c</w:t>
      </w:r>
      <w:r w:rsidRPr="005172E2">
        <w:rPr>
          <w:rFonts w:ascii="Arial" w:hAnsi="Arial" w:cs="Arial"/>
          <w:sz w:val="22"/>
          <w:szCs w:val="22"/>
        </w:rPr>
        <w:t xml:space="preserve">linical </w:t>
      </w:r>
      <w:r>
        <w:rPr>
          <w:rFonts w:ascii="Arial" w:hAnsi="Arial" w:cs="Arial"/>
          <w:sz w:val="22"/>
          <w:szCs w:val="22"/>
        </w:rPr>
        <w:t>p</w:t>
      </w:r>
      <w:r w:rsidRPr="005172E2">
        <w:rPr>
          <w:rFonts w:ascii="Arial" w:hAnsi="Arial" w:cs="Arial"/>
          <w:sz w:val="22"/>
          <w:szCs w:val="22"/>
        </w:rPr>
        <w:t xml:space="preserve">roblems </w:t>
      </w:r>
      <w:r>
        <w:rPr>
          <w:rFonts w:ascii="Arial" w:hAnsi="Arial" w:cs="Arial"/>
          <w:sz w:val="22"/>
          <w:szCs w:val="22"/>
        </w:rPr>
        <w:t>a</w:t>
      </w:r>
      <w:r w:rsidRPr="005172E2">
        <w:rPr>
          <w:rFonts w:ascii="Arial" w:hAnsi="Arial" w:cs="Arial"/>
          <w:sz w:val="22"/>
          <w:szCs w:val="22"/>
        </w:rPr>
        <w:t xml:space="preserve">ssociated with the </w:t>
      </w:r>
      <w:r>
        <w:rPr>
          <w:rFonts w:ascii="Arial" w:hAnsi="Arial" w:cs="Arial"/>
          <w:sz w:val="22"/>
          <w:szCs w:val="22"/>
        </w:rPr>
        <w:t>a</w:t>
      </w:r>
      <w:r w:rsidRPr="005172E2">
        <w:rPr>
          <w:rFonts w:ascii="Arial" w:hAnsi="Arial" w:cs="Arial"/>
          <w:sz w:val="22"/>
          <w:szCs w:val="22"/>
        </w:rPr>
        <w:t xml:space="preserve">ging </w:t>
      </w:r>
      <w:r>
        <w:rPr>
          <w:rFonts w:ascii="Arial" w:hAnsi="Arial" w:cs="Arial"/>
          <w:sz w:val="22"/>
          <w:szCs w:val="22"/>
        </w:rPr>
        <w:t>p</w:t>
      </w:r>
      <w:r w:rsidRPr="005172E2">
        <w:rPr>
          <w:rFonts w:ascii="Arial" w:hAnsi="Arial" w:cs="Arial"/>
          <w:sz w:val="22"/>
          <w:szCs w:val="22"/>
        </w:rPr>
        <w:t xml:space="preserve">rocess. </w:t>
      </w:r>
    </w:p>
    <w:p w14:paraId="0F841F9B" w14:textId="77777777" w:rsidR="005172E2" w:rsidRPr="005172E2" w:rsidRDefault="005172E2" w:rsidP="005172E2">
      <w:pPr>
        <w:rPr>
          <w:rFonts w:ascii="Arial" w:hAnsi="Arial" w:cs="Arial"/>
          <w:sz w:val="22"/>
          <w:szCs w:val="22"/>
        </w:rPr>
      </w:pPr>
      <w:r w:rsidRPr="005172E2">
        <w:rPr>
          <w:rFonts w:ascii="Arial" w:hAnsi="Arial" w:cs="Arial"/>
          <w:sz w:val="22"/>
          <w:szCs w:val="22"/>
        </w:rPr>
        <w:t>Reference: Harrison's Principles of Internal Medicine. Part 18: Aging</w:t>
      </w:r>
    </w:p>
    <w:p w14:paraId="5ABD2D7C" w14:textId="77777777" w:rsidR="005172E2" w:rsidRPr="005172E2" w:rsidRDefault="005172E2" w:rsidP="005172E2">
      <w:pPr>
        <w:pStyle w:val="ListParagraph"/>
        <w:numPr>
          <w:ilvl w:val="0"/>
          <w:numId w:val="48"/>
        </w:numPr>
        <w:rPr>
          <w:rFonts w:ascii="Arial" w:hAnsi="Arial" w:cs="Arial"/>
          <w:sz w:val="22"/>
          <w:szCs w:val="22"/>
        </w:rPr>
      </w:pPr>
      <w:r w:rsidRPr="005172E2">
        <w:rPr>
          <w:rFonts w:ascii="Arial" w:hAnsi="Arial" w:cs="Arial"/>
          <w:sz w:val="22"/>
          <w:szCs w:val="22"/>
        </w:rPr>
        <w:t>Frontiers</w:t>
      </w:r>
      <w:r>
        <w:rPr>
          <w:rFonts w:ascii="Arial" w:hAnsi="Arial" w:cs="Arial"/>
          <w:sz w:val="22"/>
          <w:szCs w:val="22"/>
        </w:rPr>
        <w:t>:</w:t>
      </w:r>
      <w:r w:rsidRPr="005172E2">
        <w:rPr>
          <w:rFonts w:ascii="Arial" w:hAnsi="Arial" w:cs="Arial"/>
          <w:sz w:val="22"/>
          <w:szCs w:val="22"/>
        </w:rPr>
        <w:t xml:space="preserve"> Emerging and advanced issues</w:t>
      </w:r>
      <w:r>
        <w:rPr>
          <w:rFonts w:ascii="Arial" w:hAnsi="Arial" w:cs="Arial"/>
          <w:sz w:val="22"/>
          <w:szCs w:val="22"/>
        </w:rPr>
        <w:t xml:space="preserve"> in human diseases are introduced and summarized, such as the roles of e</w:t>
      </w:r>
      <w:r w:rsidRPr="005172E2">
        <w:rPr>
          <w:rFonts w:ascii="Arial" w:hAnsi="Arial" w:cs="Arial"/>
          <w:sz w:val="22"/>
          <w:szCs w:val="22"/>
        </w:rPr>
        <w:t>pigenetics</w:t>
      </w:r>
      <w:r w:rsidR="00490179">
        <w:rPr>
          <w:rFonts w:ascii="Arial" w:hAnsi="Arial" w:cs="Arial"/>
          <w:sz w:val="22"/>
          <w:szCs w:val="22"/>
        </w:rPr>
        <w:t>,</w:t>
      </w:r>
      <w:r>
        <w:rPr>
          <w:rFonts w:ascii="Arial" w:hAnsi="Arial" w:cs="Arial"/>
          <w:sz w:val="22"/>
          <w:szCs w:val="22"/>
        </w:rPr>
        <w:t xml:space="preserve"> c</w:t>
      </w:r>
      <w:r w:rsidRPr="005172E2">
        <w:rPr>
          <w:rFonts w:ascii="Arial" w:hAnsi="Arial" w:cs="Arial"/>
          <w:sz w:val="22"/>
          <w:szCs w:val="22"/>
        </w:rPr>
        <w:t xml:space="preserve">ircadian </w:t>
      </w:r>
      <w:r>
        <w:rPr>
          <w:rFonts w:ascii="Arial" w:hAnsi="Arial" w:cs="Arial"/>
          <w:sz w:val="22"/>
          <w:szCs w:val="22"/>
        </w:rPr>
        <w:t>b</w:t>
      </w:r>
      <w:r w:rsidRPr="005172E2">
        <w:rPr>
          <w:rFonts w:ascii="Arial" w:hAnsi="Arial" w:cs="Arial"/>
          <w:sz w:val="22"/>
          <w:szCs w:val="22"/>
        </w:rPr>
        <w:t>iology</w:t>
      </w:r>
      <w:r w:rsidR="00490179">
        <w:rPr>
          <w:rFonts w:ascii="Arial" w:hAnsi="Arial" w:cs="Arial"/>
          <w:sz w:val="22"/>
          <w:szCs w:val="22"/>
        </w:rPr>
        <w:t>, and climate change</w:t>
      </w:r>
      <w:r w:rsidRPr="005172E2">
        <w:rPr>
          <w:rFonts w:ascii="Arial" w:hAnsi="Arial" w:cs="Arial"/>
          <w:sz w:val="22"/>
          <w:szCs w:val="22"/>
        </w:rPr>
        <w:t xml:space="preserve"> in </w:t>
      </w:r>
      <w:r>
        <w:rPr>
          <w:rFonts w:ascii="Arial" w:hAnsi="Arial" w:cs="Arial"/>
          <w:sz w:val="22"/>
          <w:szCs w:val="22"/>
        </w:rPr>
        <w:t>health and d</w:t>
      </w:r>
      <w:r w:rsidRPr="005172E2">
        <w:rPr>
          <w:rFonts w:ascii="Arial" w:hAnsi="Arial" w:cs="Arial"/>
          <w:sz w:val="22"/>
          <w:szCs w:val="22"/>
        </w:rPr>
        <w:t>isease</w:t>
      </w:r>
    </w:p>
    <w:p w14:paraId="2686E662" w14:textId="77777777" w:rsidR="005172E2" w:rsidRPr="005172E2" w:rsidRDefault="005172E2" w:rsidP="005172E2">
      <w:pPr>
        <w:rPr>
          <w:rFonts w:ascii="Arial" w:hAnsi="Arial" w:cs="Arial"/>
          <w:sz w:val="22"/>
          <w:szCs w:val="22"/>
        </w:rPr>
      </w:pPr>
      <w:r w:rsidRPr="005172E2">
        <w:rPr>
          <w:rFonts w:ascii="Arial" w:hAnsi="Arial" w:cs="Arial"/>
          <w:sz w:val="22"/>
          <w:szCs w:val="22"/>
        </w:rPr>
        <w:t>Reference: Harrison's Principles of Internal Medicine. Part 20: Frontiers</w:t>
      </w:r>
      <w:r w:rsidR="00236162">
        <w:rPr>
          <w:rFonts w:ascii="Arial" w:hAnsi="Arial" w:cs="Arial"/>
          <w:sz w:val="22"/>
          <w:szCs w:val="22"/>
        </w:rPr>
        <w:t xml:space="preserve"> and Chapter 120</w:t>
      </w:r>
    </w:p>
    <w:p w14:paraId="20410C81" w14:textId="77777777" w:rsidR="00D13D0D" w:rsidRDefault="00D13D0D" w:rsidP="00DB59AB">
      <w:pPr>
        <w:rPr>
          <w:rFonts w:ascii="Arial" w:hAnsi="Arial" w:cs="Arial"/>
          <w:sz w:val="22"/>
          <w:szCs w:val="22"/>
        </w:rPr>
      </w:pPr>
    </w:p>
    <w:p w14:paraId="7A896E9A" w14:textId="77777777" w:rsidR="00A544DB" w:rsidRPr="00990CD3" w:rsidRDefault="00A544DB" w:rsidP="00DB59AB">
      <w:pPr>
        <w:rPr>
          <w:rFonts w:ascii="Arial" w:hAnsi="Arial" w:cs="Arial"/>
          <w:sz w:val="22"/>
          <w:szCs w:val="22"/>
        </w:rPr>
      </w:pPr>
    </w:p>
    <w:p w14:paraId="0564FD90" w14:textId="77777777" w:rsidR="002D7B55" w:rsidRPr="0035550C" w:rsidRDefault="0035550C" w:rsidP="002D7B55">
      <w:pPr>
        <w:rPr>
          <w:rFonts w:ascii="Arial" w:hAnsi="Arial" w:cs="Arial"/>
          <w:sz w:val="22"/>
          <w:szCs w:val="22"/>
          <w:u w:val="single"/>
        </w:rPr>
      </w:pPr>
      <w:r w:rsidRPr="0035550C">
        <w:rPr>
          <w:rFonts w:ascii="Arial" w:hAnsi="Arial" w:cs="Arial"/>
          <w:sz w:val="22"/>
          <w:szCs w:val="22"/>
          <w:u w:val="single"/>
        </w:rPr>
        <w:t>Week 15</w:t>
      </w:r>
    </w:p>
    <w:p w14:paraId="0E603B48" w14:textId="77777777" w:rsidR="0035550C" w:rsidRPr="00990CD3" w:rsidRDefault="0035550C" w:rsidP="002D7B55">
      <w:pPr>
        <w:rPr>
          <w:rFonts w:ascii="Arial" w:hAnsi="Arial" w:cs="Arial"/>
          <w:sz w:val="22"/>
          <w:szCs w:val="22"/>
        </w:rPr>
      </w:pPr>
      <w:r>
        <w:rPr>
          <w:rFonts w:ascii="Arial" w:hAnsi="Arial" w:cs="Arial"/>
          <w:sz w:val="22"/>
          <w:szCs w:val="22"/>
        </w:rPr>
        <w:t>Final examination</w:t>
      </w:r>
      <w:r w:rsidR="005172E2">
        <w:rPr>
          <w:rFonts w:ascii="Arial" w:hAnsi="Arial" w:cs="Arial"/>
          <w:sz w:val="22"/>
          <w:szCs w:val="22"/>
        </w:rPr>
        <w:t xml:space="preserve">: case report/research proposal and </w:t>
      </w:r>
      <w:proofErr w:type="gramStart"/>
      <w:r w:rsidR="005172E2">
        <w:rPr>
          <w:rFonts w:ascii="Arial" w:hAnsi="Arial" w:cs="Arial"/>
          <w:sz w:val="22"/>
          <w:szCs w:val="22"/>
        </w:rPr>
        <w:t>multiple choice</w:t>
      </w:r>
      <w:proofErr w:type="gramEnd"/>
      <w:r w:rsidR="005172E2">
        <w:rPr>
          <w:rFonts w:ascii="Arial" w:hAnsi="Arial" w:cs="Arial"/>
          <w:sz w:val="22"/>
          <w:szCs w:val="22"/>
        </w:rPr>
        <w:t xml:space="preserve"> test</w:t>
      </w:r>
    </w:p>
    <w:p w14:paraId="1CCEF4F4" w14:textId="77777777" w:rsidR="00784E3A" w:rsidRPr="00990CD3" w:rsidRDefault="00784E3A" w:rsidP="00825723">
      <w:pPr>
        <w:rPr>
          <w:rFonts w:ascii="Arial" w:hAnsi="Arial" w:cs="Arial"/>
          <w:sz w:val="22"/>
          <w:szCs w:val="22"/>
        </w:rPr>
      </w:pPr>
    </w:p>
    <w:sectPr w:rsidR="00784E3A" w:rsidRPr="00990CD3" w:rsidSect="004D31EC">
      <w:headerReference w:type="default" r:id="rId13"/>
      <w:footerReference w:type="even" r:id="rId14"/>
      <w:footerReference w:type="default" r:id="rId15"/>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2F42" w14:textId="77777777" w:rsidR="007B0188" w:rsidRDefault="007B0188">
      <w:r>
        <w:separator/>
      </w:r>
    </w:p>
  </w:endnote>
  <w:endnote w:type="continuationSeparator" w:id="0">
    <w:p w14:paraId="6E0725AF" w14:textId="77777777" w:rsidR="007B0188" w:rsidRDefault="007B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8A47" w14:textId="77777777" w:rsidR="007B0188" w:rsidRDefault="007B0188" w:rsidP="00922F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A3B37D" w14:textId="77777777" w:rsidR="007B0188" w:rsidRDefault="007B0188" w:rsidP="00EA38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1A18" w14:textId="77777777" w:rsidR="007B0188" w:rsidRDefault="007B0188" w:rsidP="00922F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9AEF80" w14:textId="77777777" w:rsidR="007B0188" w:rsidRDefault="007B0188" w:rsidP="00EA38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1537" w14:textId="77777777" w:rsidR="007B0188" w:rsidRDefault="007B0188">
      <w:r>
        <w:separator/>
      </w:r>
    </w:p>
  </w:footnote>
  <w:footnote w:type="continuationSeparator" w:id="0">
    <w:p w14:paraId="166FE9DF" w14:textId="77777777" w:rsidR="007B0188" w:rsidRDefault="007B0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CFAB" w14:textId="4A9205E7" w:rsidR="007B0188" w:rsidRDefault="007B0188">
    <w:pPr>
      <w:pStyle w:val="Header"/>
    </w:pPr>
    <w:r>
      <w:fldChar w:fldCharType="begin"/>
    </w:r>
    <w:r>
      <w:instrText xml:space="preserve"> DATE \@ "M/d/yyyy" </w:instrText>
    </w:r>
    <w:r>
      <w:fldChar w:fldCharType="separate"/>
    </w:r>
    <w:r w:rsidR="004F120F">
      <w:rPr>
        <w:noProof/>
      </w:rPr>
      <w:t>5/28/2024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E12"/>
    <w:multiLevelType w:val="hybridMultilevel"/>
    <w:tmpl w:val="034AB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B4B2C"/>
    <w:multiLevelType w:val="hybridMultilevel"/>
    <w:tmpl w:val="9856B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21BF6"/>
    <w:multiLevelType w:val="hybridMultilevel"/>
    <w:tmpl w:val="79621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7D5"/>
    <w:multiLevelType w:val="hybridMultilevel"/>
    <w:tmpl w:val="FD0EC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2195C"/>
    <w:multiLevelType w:val="hybridMultilevel"/>
    <w:tmpl w:val="2174BA3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00217"/>
    <w:multiLevelType w:val="hybridMultilevel"/>
    <w:tmpl w:val="06DA1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CE208C"/>
    <w:multiLevelType w:val="hybridMultilevel"/>
    <w:tmpl w:val="606A1A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A84648"/>
    <w:multiLevelType w:val="hybridMultilevel"/>
    <w:tmpl w:val="E5FA5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5C3832"/>
    <w:multiLevelType w:val="hybridMultilevel"/>
    <w:tmpl w:val="FF74C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3C3AE0"/>
    <w:multiLevelType w:val="hybridMultilevel"/>
    <w:tmpl w:val="E8546B6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A7040"/>
    <w:multiLevelType w:val="hybridMultilevel"/>
    <w:tmpl w:val="7D70C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491B06"/>
    <w:multiLevelType w:val="hybridMultilevel"/>
    <w:tmpl w:val="E36C4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F37EC"/>
    <w:multiLevelType w:val="hybridMultilevel"/>
    <w:tmpl w:val="EE525D4E"/>
    <w:lvl w:ilvl="0" w:tplc="38543934">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E13B07"/>
    <w:multiLevelType w:val="hybridMultilevel"/>
    <w:tmpl w:val="9DC63910"/>
    <w:lvl w:ilvl="0" w:tplc="A30A44E4">
      <w:start w:val="1"/>
      <w:numFmt w:val="decimal"/>
      <w:lvlText w:val="%1."/>
      <w:lvlJc w:val="left"/>
      <w:pPr>
        <w:tabs>
          <w:tab w:val="num" w:pos="360"/>
        </w:tabs>
        <w:ind w:left="360" w:hanging="360"/>
      </w:pPr>
      <w:rPr>
        <w:rFonts w:ascii="Arial" w:eastAsia="Times New Roman" w:hAnsi="Arial" w:cs="Aria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62A7EAD"/>
    <w:multiLevelType w:val="hybridMultilevel"/>
    <w:tmpl w:val="EA82FFF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134D79"/>
    <w:multiLevelType w:val="hybridMultilevel"/>
    <w:tmpl w:val="62920C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0D01B1"/>
    <w:multiLevelType w:val="hybridMultilevel"/>
    <w:tmpl w:val="4656A5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144AEE"/>
    <w:multiLevelType w:val="hybridMultilevel"/>
    <w:tmpl w:val="AE0EE0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B52295B"/>
    <w:multiLevelType w:val="hybridMultilevel"/>
    <w:tmpl w:val="43F8E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E77B7C"/>
    <w:multiLevelType w:val="hybridMultilevel"/>
    <w:tmpl w:val="B4DAB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302B4F"/>
    <w:multiLevelType w:val="hybridMultilevel"/>
    <w:tmpl w:val="0CFC6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3A2555"/>
    <w:multiLevelType w:val="hybridMultilevel"/>
    <w:tmpl w:val="47C49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C31FA1"/>
    <w:multiLevelType w:val="hybridMultilevel"/>
    <w:tmpl w:val="FF74C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34395E"/>
    <w:multiLevelType w:val="hybridMultilevel"/>
    <w:tmpl w:val="77DCB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6E6207"/>
    <w:multiLevelType w:val="hybridMultilevel"/>
    <w:tmpl w:val="05E22580"/>
    <w:lvl w:ilvl="0" w:tplc="A30A44E4">
      <w:start w:val="1"/>
      <w:numFmt w:val="decimal"/>
      <w:lvlText w:val="%1."/>
      <w:lvlJc w:val="left"/>
      <w:pPr>
        <w:tabs>
          <w:tab w:val="num" w:pos="360"/>
        </w:tabs>
        <w:ind w:left="36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417519"/>
    <w:multiLevelType w:val="hybridMultilevel"/>
    <w:tmpl w:val="0010CF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D872ED"/>
    <w:multiLevelType w:val="hybridMultilevel"/>
    <w:tmpl w:val="D2F20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A2BE0"/>
    <w:multiLevelType w:val="hybridMultilevel"/>
    <w:tmpl w:val="06DA1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A85C98"/>
    <w:multiLevelType w:val="multilevel"/>
    <w:tmpl w:val="F752C9FE"/>
    <w:lvl w:ilvl="0">
      <w:start w:val="93"/>
      <w:numFmt w:val="decimal"/>
      <w:lvlText w:val="%1"/>
      <w:lvlJc w:val="left"/>
      <w:pPr>
        <w:tabs>
          <w:tab w:val="num" w:pos="4320"/>
        </w:tabs>
        <w:ind w:left="4320" w:hanging="4320"/>
      </w:pPr>
      <w:rPr>
        <w:rFonts w:hint="default"/>
      </w:rPr>
    </w:lvl>
    <w:lvl w:ilvl="1">
      <w:start w:val="90"/>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29" w15:restartNumberingAfterBreak="0">
    <w:nsid w:val="47F075F9"/>
    <w:multiLevelType w:val="hybridMultilevel"/>
    <w:tmpl w:val="CC069A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EC41CD"/>
    <w:multiLevelType w:val="hybridMultilevel"/>
    <w:tmpl w:val="B5646E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972541D"/>
    <w:multiLevelType w:val="hybridMultilevel"/>
    <w:tmpl w:val="5B2AD1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012BF2"/>
    <w:multiLevelType w:val="hybridMultilevel"/>
    <w:tmpl w:val="3476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AB22F4"/>
    <w:multiLevelType w:val="hybridMultilevel"/>
    <w:tmpl w:val="E9E20B8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735816"/>
    <w:multiLevelType w:val="hybridMultilevel"/>
    <w:tmpl w:val="EDA69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23EB0"/>
    <w:multiLevelType w:val="hybridMultilevel"/>
    <w:tmpl w:val="43F8E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0A76C4"/>
    <w:multiLevelType w:val="multilevel"/>
    <w:tmpl w:val="4094003E"/>
    <w:lvl w:ilvl="0">
      <w:start w:val="89"/>
      <w:numFmt w:val="decimal"/>
      <w:lvlText w:val="%1"/>
      <w:lvlJc w:val="left"/>
      <w:pPr>
        <w:tabs>
          <w:tab w:val="num" w:pos="4320"/>
        </w:tabs>
        <w:ind w:left="4320" w:hanging="4320"/>
      </w:pPr>
      <w:rPr>
        <w:rFonts w:hint="default"/>
      </w:rPr>
    </w:lvl>
    <w:lvl w:ilvl="1">
      <w:start w:val="87"/>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37" w15:restartNumberingAfterBreak="0">
    <w:nsid w:val="51FB4CDA"/>
    <w:multiLevelType w:val="hybridMultilevel"/>
    <w:tmpl w:val="9320C38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2A37B72"/>
    <w:multiLevelType w:val="hybridMultilevel"/>
    <w:tmpl w:val="F6C8D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941EAD"/>
    <w:multiLevelType w:val="multilevel"/>
    <w:tmpl w:val="F9A03722"/>
    <w:lvl w:ilvl="0">
      <w:start w:val="83"/>
      <w:numFmt w:val="decimal"/>
      <w:lvlText w:val="%1"/>
      <w:lvlJc w:val="left"/>
      <w:pPr>
        <w:tabs>
          <w:tab w:val="num" w:pos="4320"/>
        </w:tabs>
        <w:ind w:left="4320" w:hanging="4320"/>
      </w:pPr>
      <w:rPr>
        <w:rFonts w:hint="default"/>
      </w:rPr>
    </w:lvl>
    <w:lvl w:ilvl="1">
      <w:start w:val="80"/>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40" w15:restartNumberingAfterBreak="0">
    <w:nsid w:val="5591649C"/>
    <w:multiLevelType w:val="hybridMultilevel"/>
    <w:tmpl w:val="606A1A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76A37BD"/>
    <w:multiLevelType w:val="hybridMultilevel"/>
    <w:tmpl w:val="EA9C1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0210E5"/>
    <w:multiLevelType w:val="hybridMultilevel"/>
    <w:tmpl w:val="5C20A6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B5F0C08"/>
    <w:multiLevelType w:val="multilevel"/>
    <w:tmpl w:val="6D6C3F66"/>
    <w:lvl w:ilvl="0">
      <w:start w:val="86"/>
      <w:numFmt w:val="decimal"/>
      <w:lvlText w:val="%1"/>
      <w:lvlJc w:val="left"/>
      <w:pPr>
        <w:tabs>
          <w:tab w:val="num" w:pos="4320"/>
        </w:tabs>
        <w:ind w:left="4320" w:hanging="4320"/>
      </w:pPr>
      <w:rPr>
        <w:rFonts w:hint="default"/>
      </w:rPr>
    </w:lvl>
    <w:lvl w:ilvl="1">
      <w:start w:val="84"/>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44" w15:restartNumberingAfterBreak="0">
    <w:nsid w:val="5EDA2528"/>
    <w:multiLevelType w:val="hybridMultilevel"/>
    <w:tmpl w:val="E36C4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A60AD7"/>
    <w:multiLevelType w:val="hybridMultilevel"/>
    <w:tmpl w:val="CB2AB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EB2402"/>
    <w:multiLevelType w:val="hybridMultilevel"/>
    <w:tmpl w:val="77DCB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917A70"/>
    <w:multiLevelType w:val="multilevel"/>
    <w:tmpl w:val="FD762602"/>
    <w:lvl w:ilvl="0">
      <w:start w:val="100"/>
      <w:numFmt w:val="decimal"/>
      <w:lvlText w:val="%1"/>
      <w:lvlJc w:val="left"/>
      <w:pPr>
        <w:tabs>
          <w:tab w:val="num" w:pos="4320"/>
        </w:tabs>
        <w:ind w:left="4320" w:hanging="4320"/>
      </w:pPr>
      <w:rPr>
        <w:rFonts w:hint="default"/>
      </w:rPr>
    </w:lvl>
    <w:lvl w:ilvl="1">
      <w:start w:val="94"/>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48" w15:restartNumberingAfterBreak="0">
    <w:nsid w:val="79F5001C"/>
    <w:multiLevelType w:val="hybridMultilevel"/>
    <w:tmpl w:val="0DFA7F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ABA0A74"/>
    <w:multiLevelType w:val="hybridMultilevel"/>
    <w:tmpl w:val="5AB681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9755645">
    <w:abstractNumId w:val="15"/>
  </w:num>
  <w:num w:numId="2" w16cid:durableId="1213082200">
    <w:abstractNumId w:val="37"/>
  </w:num>
  <w:num w:numId="3" w16cid:durableId="275406056">
    <w:abstractNumId w:val="47"/>
  </w:num>
  <w:num w:numId="4" w16cid:durableId="1209339758">
    <w:abstractNumId w:val="28"/>
  </w:num>
  <w:num w:numId="5" w16cid:durableId="290792273">
    <w:abstractNumId w:val="36"/>
  </w:num>
  <w:num w:numId="6" w16cid:durableId="1289318935">
    <w:abstractNumId w:val="43"/>
  </w:num>
  <w:num w:numId="7" w16cid:durableId="600993634">
    <w:abstractNumId w:val="39"/>
  </w:num>
  <w:num w:numId="8" w16cid:durableId="621616226">
    <w:abstractNumId w:val="42"/>
  </w:num>
  <w:num w:numId="9" w16cid:durableId="855970549">
    <w:abstractNumId w:val="6"/>
  </w:num>
  <w:num w:numId="10" w16cid:durableId="749155142">
    <w:abstractNumId w:val="16"/>
  </w:num>
  <w:num w:numId="11" w16cid:durableId="1060980337">
    <w:abstractNumId w:val="25"/>
  </w:num>
  <w:num w:numId="12" w16cid:durableId="1759860726">
    <w:abstractNumId w:val="31"/>
  </w:num>
  <w:num w:numId="13" w16cid:durableId="1745569876">
    <w:abstractNumId w:val="49"/>
  </w:num>
  <w:num w:numId="14" w16cid:durableId="824858278">
    <w:abstractNumId w:val="29"/>
  </w:num>
  <w:num w:numId="15" w16cid:durableId="447286027">
    <w:abstractNumId w:val="48"/>
  </w:num>
  <w:num w:numId="16" w16cid:durableId="847527129">
    <w:abstractNumId w:val="30"/>
  </w:num>
  <w:num w:numId="17" w16cid:durableId="1783720280">
    <w:abstractNumId w:val="17"/>
  </w:num>
  <w:num w:numId="18" w16cid:durableId="1327442130">
    <w:abstractNumId w:val="13"/>
  </w:num>
  <w:num w:numId="19" w16cid:durableId="1620380269">
    <w:abstractNumId w:val="40"/>
  </w:num>
  <w:num w:numId="20" w16cid:durableId="1519005036">
    <w:abstractNumId w:val="14"/>
  </w:num>
  <w:num w:numId="21" w16cid:durableId="42949183">
    <w:abstractNumId w:val="24"/>
  </w:num>
  <w:num w:numId="22" w16cid:durableId="418134095">
    <w:abstractNumId w:val="0"/>
  </w:num>
  <w:num w:numId="23" w16cid:durableId="1402093749">
    <w:abstractNumId w:val="4"/>
  </w:num>
  <w:num w:numId="24" w16cid:durableId="1960257844">
    <w:abstractNumId w:val="19"/>
  </w:num>
  <w:num w:numId="25" w16cid:durableId="78916856">
    <w:abstractNumId w:val="9"/>
  </w:num>
  <w:num w:numId="26" w16cid:durableId="276835776">
    <w:abstractNumId w:val="12"/>
  </w:num>
  <w:num w:numId="27" w16cid:durableId="345251658">
    <w:abstractNumId w:val="33"/>
  </w:num>
  <w:num w:numId="28" w16cid:durableId="301931680">
    <w:abstractNumId w:val="45"/>
  </w:num>
  <w:num w:numId="29" w16cid:durableId="1255044089">
    <w:abstractNumId w:val="2"/>
  </w:num>
  <w:num w:numId="30" w16cid:durableId="1854369700">
    <w:abstractNumId w:val="7"/>
  </w:num>
  <w:num w:numId="31" w16cid:durableId="905720102">
    <w:abstractNumId w:val="38"/>
  </w:num>
  <w:num w:numId="32" w16cid:durableId="1522546929">
    <w:abstractNumId w:val="10"/>
  </w:num>
  <w:num w:numId="33" w16cid:durableId="1569800530">
    <w:abstractNumId w:val="5"/>
  </w:num>
  <w:num w:numId="34" w16cid:durableId="817066683">
    <w:abstractNumId w:val="27"/>
  </w:num>
  <w:num w:numId="35" w16cid:durableId="505293654">
    <w:abstractNumId w:val="41"/>
  </w:num>
  <w:num w:numId="36" w16cid:durableId="801965468">
    <w:abstractNumId w:val="22"/>
  </w:num>
  <w:num w:numId="37" w16cid:durableId="1626960039">
    <w:abstractNumId w:val="8"/>
  </w:num>
  <w:num w:numId="38" w16cid:durableId="1881550723">
    <w:abstractNumId w:val="20"/>
  </w:num>
  <w:num w:numId="39" w16cid:durableId="1574851589">
    <w:abstractNumId w:val="21"/>
  </w:num>
  <w:num w:numId="40" w16cid:durableId="215287717">
    <w:abstractNumId w:val="46"/>
  </w:num>
  <w:num w:numId="41" w16cid:durableId="341401920">
    <w:abstractNumId w:val="23"/>
  </w:num>
  <w:num w:numId="42" w16cid:durableId="954020326">
    <w:abstractNumId w:val="18"/>
  </w:num>
  <w:num w:numId="43" w16cid:durableId="139082318">
    <w:abstractNumId w:val="35"/>
  </w:num>
  <w:num w:numId="44" w16cid:durableId="1499468590">
    <w:abstractNumId w:val="44"/>
  </w:num>
  <w:num w:numId="45" w16cid:durableId="1957059364">
    <w:abstractNumId w:val="11"/>
  </w:num>
  <w:num w:numId="46" w16cid:durableId="1132871732">
    <w:abstractNumId w:val="26"/>
  </w:num>
  <w:num w:numId="47" w16cid:durableId="1628199017">
    <w:abstractNumId w:val="1"/>
  </w:num>
  <w:num w:numId="48" w16cid:durableId="1355116111">
    <w:abstractNumId w:val="3"/>
  </w:num>
  <w:num w:numId="49" w16cid:durableId="719600004">
    <w:abstractNumId w:val="34"/>
  </w:num>
  <w:num w:numId="50" w16cid:durableId="97838710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41C"/>
    <w:rsid w:val="00003AE6"/>
    <w:rsid w:val="000052A7"/>
    <w:rsid w:val="000057AA"/>
    <w:rsid w:val="00021C67"/>
    <w:rsid w:val="00022E10"/>
    <w:rsid w:val="00027EF3"/>
    <w:rsid w:val="00030D0F"/>
    <w:rsid w:val="00032950"/>
    <w:rsid w:val="0003677D"/>
    <w:rsid w:val="000416F3"/>
    <w:rsid w:val="00041B46"/>
    <w:rsid w:val="00057939"/>
    <w:rsid w:val="00061A9D"/>
    <w:rsid w:val="0006709E"/>
    <w:rsid w:val="000720BF"/>
    <w:rsid w:val="00072F08"/>
    <w:rsid w:val="00073B16"/>
    <w:rsid w:val="00074FC5"/>
    <w:rsid w:val="000C4DB2"/>
    <w:rsid w:val="000C7AA7"/>
    <w:rsid w:val="000D704D"/>
    <w:rsid w:val="000E5EF8"/>
    <w:rsid w:val="000F7FBB"/>
    <w:rsid w:val="0011119A"/>
    <w:rsid w:val="00111BA8"/>
    <w:rsid w:val="0011486D"/>
    <w:rsid w:val="00115535"/>
    <w:rsid w:val="00120F39"/>
    <w:rsid w:val="00126ED8"/>
    <w:rsid w:val="00136BDE"/>
    <w:rsid w:val="001433AC"/>
    <w:rsid w:val="00162676"/>
    <w:rsid w:val="00170B8A"/>
    <w:rsid w:val="00184F21"/>
    <w:rsid w:val="00185C6A"/>
    <w:rsid w:val="00187515"/>
    <w:rsid w:val="00187DA8"/>
    <w:rsid w:val="00190F7E"/>
    <w:rsid w:val="001910EC"/>
    <w:rsid w:val="001916F3"/>
    <w:rsid w:val="00192C6A"/>
    <w:rsid w:val="001A0706"/>
    <w:rsid w:val="001A3415"/>
    <w:rsid w:val="001B28CB"/>
    <w:rsid w:val="001E1386"/>
    <w:rsid w:val="001F1FFC"/>
    <w:rsid w:val="001F7980"/>
    <w:rsid w:val="00210017"/>
    <w:rsid w:val="00220BE8"/>
    <w:rsid w:val="0022423C"/>
    <w:rsid w:val="002247CD"/>
    <w:rsid w:val="0022490F"/>
    <w:rsid w:val="002263F1"/>
    <w:rsid w:val="002335A7"/>
    <w:rsid w:val="00236162"/>
    <w:rsid w:val="00250A2D"/>
    <w:rsid w:val="00252715"/>
    <w:rsid w:val="0027121E"/>
    <w:rsid w:val="00271F6E"/>
    <w:rsid w:val="00281D84"/>
    <w:rsid w:val="00290FA1"/>
    <w:rsid w:val="002A3AA5"/>
    <w:rsid w:val="002B164B"/>
    <w:rsid w:val="002B2805"/>
    <w:rsid w:val="002C2230"/>
    <w:rsid w:val="002C39F3"/>
    <w:rsid w:val="002D0530"/>
    <w:rsid w:val="002D3503"/>
    <w:rsid w:val="002D7B55"/>
    <w:rsid w:val="002E6A3E"/>
    <w:rsid w:val="0030598F"/>
    <w:rsid w:val="0032110B"/>
    <w:rsid w:val="00332526"/>
    <w:rsid w:val="0033607A"/>
    <w:rsid w:val="0034011E"/>
    <w:rsid w:val="003529D6"/>
    <w:rsid w:val="00352AF8"/>
    <w:rsid w:val="0035550C"/>
    <w:rsid w:val="003616DD"/>
    <w:rsid w:val="0036357D"/>
    <w:rsid w:val="003654E5"/>
    <w:rsid w:val="00372DCD"/>
    <w:rsid w:val="0037331C"/>
    <w:rsid w:val="00387828"/>
    <w:rsid w:val="003969BC"/>
    <w:rsid w:val="003A78A7"/>
    <w:rsid w:val="003A7FCE"/>
    <w:rsid w:val="003C3F85"/>
    <w:rsid w:val="003D30DE"/>
    <w:rsid w:val="003D30ED"/>
    <w:rsid w:val="003E3D39"/>
    <w:rsid w:val="003F0AA9"/>
    <w:rsid w:val="00402A42"/>
    <w:rsid w:val="00407B6A"/>
    <w:rsid w:val="00415038"/>
    <w:rsid w:val="00421A94"/>
    <w:rsid w:val="0042627D"/>
    <w:rsid w:val="004363F4"/>
    <w:rsid w:val="00437BC0"/>
    <w:rsid w:val="00437C3A"/>
    <w:rsid w:val="00443C79"/>
    <w:rsid w:val="004447A9"/>
    <w:rsid w:val="004510E4"/>
    <w:rsid w:val="0045586C"/>
    <w:rsid w:val="00460772"/>
    <w:rsid w:val="004622F9"/>
    <w:rsid w:val="00463E12"/>
    <w:rsid w:val="0046543C"/>
    <w:rsid w:val="00467F17"/>
    <w:rsid w:val="00476999"/>
    <w:rsid w:val="00480970"/>
    <w:rsid w:val="00481790"/>
    <w:rsid w:val="00483675"/>
    <w:rsid w:val="0048761E"/>
    <w:rsid w:val="00490179"/>
    <w:rsid w:val="00491518"/>
    <w:rsid w:val="004964D7"/>
    <w:rsid w:val="004A163E"/>
    <w:rsid w:val="004A645E"/>
    <w:rsid w:val="004C2815"/>
    <w:rsid w:val="004D2367"/>
    <w:rsid w:val="004D31EC"/>
    <w:rsid w:val="004F0067"/>
    <w:rsid w:val="004F120F"/>
    <w:rsid w:val="004F47E1"/>
    <w:rsid w:val="00515476"/>
    <w:rsid w:val="005167AB"/>
    <w:rsid w:val="005172E2"/>
    <w:rsid w:val="005226E0"/>
    <w:rsid w:val="005354B0"/>
    <w:rsid w:val="0054515B"/>
    <w:rsid w:val="00550032"/>
    <w:rsid w:val="00555120"/>
    <w:rsid w:val="00556263"/>
    <w:rsid w:val="005566D3"/>
    <w:rsid w:val="0056351B"/>
    <w:rsid w:val="0058792A"/>
    <w:rsid w:val="00592A4E"/>
    <w:rsid w:val="00595A31"/>
    <w:rsid w:val="00597660"/>
    <w:rsid w:val="005A45F3"/>
    <w:rsid w:val="005F4565"/>
    <w:rsid w:val="00601DA2"/>
    <w:rsid w:val="00602518"/>
    <w:rsid w:val="00603459"/>
    <w:rsid w:val="0061036D"/>
    <w:rsid w:val="00612966"/>
    <w:rsid w:val="006159FC"/>
    <w:rsid w:val="0061616D"/>
    <w:rsid w:val="00633A33"/>
    <w:rsid w:val="00662E76"/>
    <w:rsid w:val="0066692A"/>
    <w:rsid w:val="006670A2"/>
    <w:rsid w:val="0067009E"/>
    <w:rsid w:val="00670FD9"/>
    <w:rsid w:val="00674A33"/>
    <w:rsid w:val="006758A0"/>
    <w:rsid w:val="0068085F"/>
    <w:rsid w:val="00697224"/>
    <w:rsid w:val="006A11B2"/>
    <w:rsid w:val="006A2F20"/>
    <w:rsid w:val="006A5605"/>
    <w:rsid w:val="006C54DD"/>
    <w:rsid w:val="006C5953"/>
    <w:rsid w:val="00704465"/>
    <w:rsid w:val="00704B74"/>
    <w:rsid w:val="00713FBA"/>
    <w:rsid w:val="00725D55"/>
    <w:rsid w:val="00736663"/>
    <w:rsid w:val="00744B2F"/>
    <w:rsid w:val="00746067"/>
    <w:rsid w:val="007642AF"/>
    <w:rsid w:val="007714C4"/>
    <w:rsid w:val="0077709E"/>
    <w:rsid w:val="00784E3A"/>
    <w:rsid w:val="00787FA4"/>
    <w:rsid w:val="007A5F86"/>
    <w:rsid w:val="007A6CC4"/>
    <w:rsid w:val="007B0188"/>
    <w:rsid w:val="007B5CCD"/>
    <w:rsid w:val="007B6DC6"/>
    <w:rsid w:val="007C076A"/>
    <w:rsid w:val="008022F2"/>
    <w:rsid w:val="00803F81"/>
    <w:rsid w:val="00810260"/>
    <w:rsid w:val="00811455"/>
    <w:rsid w:val="00814FDF"/>
    <w:rsid w:val="00816438"/>
    <w:rsid w:val="00822563"/>
    <w:rsid w:val="00825723"/>
    <w:rsid w:val="0082742B"/>
    <w:rsid w:val="0083205E"/>
    <w:rsid w:val="00835F94"/>
    <w:rsid w:val="00840531"/>
    <w:rsid w:val="00852FB6"/>
    <w:rsid w:val="00855BA6"/>
    <w:rsid w:val="00867AB3"/>
    <w:rsid w:val="00873D74"/>
    <w:rsid w:val="00876B82"/>
    <w:rsid w:val="008832DE"/>
    <w:rsid w:val="00883CA3"/>
    <w:rsid w:val="00883DC7"/>
    <w:rsid w:val="00885552"/>
    <w:rsid w:val="00890BCB"/>
    <w:rsid w:val="008B6EBB"/>
    <w:rsid w:val="008C1C21"/>
    <w:rsid w:val="008C55DB"/>
    <w:rsid w:val="008D3E78"/>
    <w:rsid w:val="008E4F84"/>
    <w:rsid w:val="008E5129"/>
    <w:rsid w:val="008E70EF"/>
    <w:rsid w:val="008F1D79"/>
    <w:rsid w:val="008F2BD1"/>
    <w:rsid w:val="00911C69"/>
    <w:rsid w:val="0091310E"/>
    <w:rsid w:val="009135D9"/>
    <w:rsid w:val="00922F5C"/>
    <w:rsid w:val="009342B5"/>
    <w:rsid w:val="009400F4"/>
    <w:rsid w:val="00940888"/>
    <w:rsid w:val="00944506"/>
    <w:rsid w:val="00963500"/>
    <w:rsid w:val="00963B77"/>
    <w:rsid w:val="00963C64"/>
    <w:rsid w:val="00964A3A"/>
    <w:rsid w:val="00974354"/>
    <w:rsid w:val="00990CD3"/>
    <w:rsid w:val="009A55FC"/>
    <w:rsid w:val="009B3150"/>
    <w:rsid w:val="009B4421"/>
    <w:rsid w:val="009B6829"/>
    <w:rsid w:val="009B7F2A"/>
    <w:rsid w:val="009B7F32"/>
    <w:rsid w:val="009D737E"/>
    <w:rsid w:val="009E65B3"/>
    <w:rsid w:val="009E678E"/>
    <w:rsid w:val="009E6897"/>
    <w:rsid w:val="00A00B0D"/>
    <w:rsid w:val="00A00E16"/>
    <w:rsid w:val="00A03DD0"/>
    <w:rsid w:val="00A171FC"/>
    <w:rsid w:val="00A17D32"/>
    <w:rsid w:val="00A361A6"/>
    <w:rsid w:val="00A40DD1"/>
    <w:rsid w:val="00A544DB"/>
    <w:rsid w:val="00A6224D"/>
    <w:rsid w:val="00A622DF"/>
    <w:rsid w:val="00A710FC"/>
    <w:rsid w:val="00A71ECA"/>
    <w:rsid w:val="00A77A34"/>
    <w:rsid w:val="00A90E29"/>
    <w:rsid w:val="00A94603"/>
    <w:rsid w:val="00AB0E55"/>
    <w:rsid w:val="00AC4F97"/>
    <w:rsid w:val="00AC5B7C"/>
    <w:rsid w:val="00AC637E"/>
    <w:rsid w:val="00AD0834"/>
    <w:rsid w:val="00AD2632"/>
    <w:rsid w:val="00AE0BC1"/>
    <w:rsid w:val="00AE2FBC"/>
    <w:rsid w:val="00AF5D49"/>
    <w:rsid w:val="00B05B98"/>
    <w:rsid w:val="00B05D52"/>
    <w:rsid w:val="00B145D4"/>
    <w:rsid w:val="00B26882"/>
    <w:rsid w:val="00B318F6"/>
    <w:rsid w:val="00B463F6"/>
    <w:rsid w:val="00B61F29"/>
    <w:rsid w:val="00B670A1"/>
    <w:rsid w:val="00B67366"/>
    <w:rsid w:val="00B70EA3"/>
    <w:rsid w:val="00BA0D42"/>
    <w:rsid w:val="00BA1EB0"/>
    <w:rsid w:val="00BA3C4A"/>
    <w:rsid w:val="00BB7AEB"/>
    <w:rsid w:val="00BC2860"/>
    <w:rsid w:val="00BC2CD5"/>
    <w:rsid w:val="00BD63ED"/>
    <w:rsid w:val="00BE25E5"/>
    <w:rsid w:val="00BE5231"/>
    <w:rsid w:val="00BF1D43"/>
    <w:rsid w:val="00C01534"/>
    <w:rsid w:val="00C06BB8"/>
    <w:rsid w:val="00C14FF4"/>
    <w:rsid w:val="00C17476"/>
    <w:rsid w:val="00C2774D"/>
    <w:rsid w:val="00C31646"/>
    <w:rsid w:val="00C3441C"/>
    <w:rsid w:val="00C35B01"/>
    <w:rsid w:val="00C437E6"/>
    <w:rsid w:val="00C477E4"/>
    <w:rsid w:val="00C510B1"/>
    <w:rsid w:val="00C55292"/>
    <w:rsid w:val="00C56DCA"/>
    <w:rsid w:val="00C57547"/>
    <w:rsid w:val="00C71CC6"/>
    <w:rsid w:val="00C8037E"/>
    <w:rsid w:val="00C80431"/>
    <w:rsid w:val="00C81F02"/>
    <w:rsid w:val="00C82228"/>
    <w:rsid w:val="00C83EFB"/>
    <w:rsid w:val="00C85D47"/>
    <w:rsid w:val="00C85FEC"/>
    <w:rsid w:val="00C863B9"/>
    <w:rsid w:val="00C97F4A"/>
    <w:rsid w:val="00CA6CC0"/>
    <w:rsid w:val="00CB0B4A"/>
    <w:rsid w:val="00CB38A2"/>
    <w:rsid w:val="00CC4CF6"/>
    <w:rsid w:val="00CD257C"/>
    <w:rsid w:val="00CD7897"/>
    <w:rsid w:val="00CE5BFE"/>
    <w:rsid w:val="00CE7C6F"/>
    <w:rsid w:val="00CF02DD"/>
    <w:rsid w:val="00CF7FC1"/>
    <w:rsid w:val="00D13D0D"/>
    <w:rsid w:val="00D22232"/>
    <w:rsid w:val="00D263AE"/>
    <w:rsid w:val="00D320A3"/>
    <w:rsid w:val="00D33B18"/>
    <w:rsid w:val="00D412F3"/>
    <w:rsid w:val="00D451B9"/>
    <w:rsid w:val="00D50385"/>
    <w:rsid w:val="00D55F21"/>
    <w:rsid w:val="00D61998"/>
    <w:rsid w:val="00D650E6"/>
    <w:rsid w:val="00D72542"/>
    <w:rsid w:val="00D74BE6"/>
    <w:rsid w:val="00D86AD8"/>
    <w:rsid w:val="00D94280"/>
    <w:rsid w:val="00DA1674"/>
    <w:rsid w:val="00DA6CB2"/>
    <w:rsid w:val="00DB59AB"/>
    <w:rsid w:val="00DC0AD7"/>
    <w:rsid w:val="00DC41F8"/>
    <w:rsid w:val="00DC60F8"/>
    <w:rsid w:val="00DC73C9"/>
    <w:rsid w:val="00DD3B19"/>
    <w:rsid w:val="00DE01BD"/>
    <w:rsid w:val="00DE318E"/>
    <w:rsid w:val="00E06626"/>
    <w:rsid w:val="00E10248"/>
    <w:rsid w:val="00E1444F"/>
    <w:rsid w:val="00E175A6"/>
    <w:rsid w:val="00E17A97"/>
    <w:rsid w:val="00E250D5"/>
    <w:rsid w:val="00E364C7"/>
    <w:rsid w:val="00E37A6B"/>
    <w:rsid w:val="00E37A97"/>
    <w:rsid w:val="00E4153F"/>
    <w:rsid w:val="00E42D5D"/>
    <w:rsid w:val="00E61D1B"/>
    <w:rsid w:val="00E62337"/>
    <w:rsid w:val="00E83E71"/>
    <w:rsid w:val="00E87C83"/>
    <w:rsid w:val="00E91E48"/>
    <w:rsid w:val="00EA01F5"/>
    <w:rsid w:val="00EA19CE"/>
    <w:rsid w:val="00EA387F"/>
    <w:rsid w:val="00EA6667"/>
    <w:rsid w:val="00EB1164"/>
    <w:rsid w:val="00EB1C0B"/>
    <w:rsid w:val="00EC47E7"/>
    <w:rsid w:val="00ED0577"/>
    <w:rsid w:val="00EE300A"/>
    <w:rsid w:val="00EE7DB4"/>
    <w:rsid w:val="00F25644"/>
    <w:rsid w:val="00F31010"/>
    <w:rsid w:val="00F31970"/>
    <w:rsid w:val="00F319B8"/>
    <w:rsid w:val="00F36DFC"/>
    <w:rsid w:val="00F43018"/>
    <w:rsid w:val="00F50CF1"/>
    <w:rsid w:val="00F55B0F"/>
    <w:rsid w:val="00F61832"/>
    <w:rsid w:val="00F66A2D"/>
    <w:rsid w:val="00F673B2"/>
    <w:rsid w:val="00F70083"/>
    <w:rsid w:val="00F70964"/>
    <w:rsid w:val="00F70CEA"/>
    <w:rsid w:val="00F94F51"/>
    <w:rsid w:val="00FA2D2B"/>
    <w:rsid w:val="00FA71E8"/>
    <w:rsid w:val="00FB0E29"/>
    <w:rsid w:val="00FB358F"/>
    <w:rsid w:val="00FB7687"/>
    <w:rsid w:val="00FC509D"/>
    <w:rsid w:val="00FE7076"/>
    <w:rsid w:val="00FF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59486"/>
  <w15:docId w15:val="{879BCC47-32A5-42CB-A782-47B8CAD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F97"/>
    <w:rPr>
      <w:sz w:val="24"/>
      <w:szCs w:val="24"/>
    </w:rPr>
  </w:style>
  <w:style w:type="paragraph" w:styleId="Heading1">
    <w:name w:val="heading 1"/>
    <w:basedOn w:val="Normal"/>
    <w:next w:val="Normal"/>
    <w:qFormat/>
    <w:rsid w:val="003616DD"/>
    <w:pPr>
      <w:keepNext/>
      <w:widowControl w:val="0"/>
      <w:jc w:val="both"/>
      <w:outlineLvl w:val="0"/>
    </w:pPr>
    <w:rPr>
      <w:rFonts w:ascii="Arial" w:hAnsi="Arial"/>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4603"/>
    <w:rPr>
      <w:rFonts w:ascii="Tahoma" w:hAnsi="Tahoma" w:cs="Tahoma"/>
      <w:sz w:val="16"/>
      <w:szCs w:val="16"/>
    </w:rPr>
  </w:style>
  <w:style w:type="paragraph" w:styleId="DocumentMap">
    <w:name w:val="Document Map"/>
    <w:basedOn w:val="Normal"/>
    <w:semiHidden/>
    <w:rsid w:val="00602518"/>
    <w:pPr>
      <w:shd w:val="clear" w:color="auto" w:fill="000080"/>
    </w:pPr>
    <w:rPr>
      <w:rFonts w:ascii="Tahoma" w:hAnsi="Tahoma" w:cs="Tahoma"/>
      <w:sz w:val="20"/>
      <w:szCs w:val="20"/>
    </w:rPr>
  </w:style>
  <w:style w:type="character" w:styleId="CommentReference">
    <w:name w:val="annotation reference"/>
    <w:semiHidden/>
    <w:rsid w:val="00602518"/>
    <w:rPr>
      <w:sz w:val="16"/>
      <w:szCs w:val="16"/>
    </w:rPr>
  </w:style>
  <w:style w:type="paragraph" w:styleId="CommentText">
    <w:name w:val="annotation text"/>
    <w:basedOn w:val="Normal"/>
    <w:semiHidden/>
    <w:rsid w:val="00602518"/>
    <w:rPr>
      <w:sz w:val="20"/>
      <w:szCs w:val="20"/>
    </w:rPr>
  </w:style>
  <w:style w:type="paragraph" w:styleId="CommentSubject">
    <w:name w:val="annotation subject"/>
    <w:basedOn w:val="CommentText"/>
    <w:next w:val="CommentText"/>
    <w:semiHidden/>
    <w:rsid w:val="00602518"/>
    <w:rPr>
      <w:b/>
      <w:bCs/>
    </w:rPr>
  </w:style>
  <w:style w:type="character" w:styleId="Hyperlink">
    <w:name w:val="Hyperlink"/>
    <w:rsid w:val="008E5129"/>
    <w:rPr>
      <w:color w:val="0000FF"/>
      <w:u w:val="single"/>
    </w:rPr>
  </w:style>
  <w:style w:type="paragraph" w:styleId="Footer">
    <w:name w:val="footer"/>
    <w:basedOn w:val="Normal"/>
    <w:rsid w:val="00EA387F"/>
    <w:pPr>
      <w:tabs>
        <w:tab w:val="center" w:pos="4320"/>
        <w:tab w:val="right" w:pos="8640"/>
      </w:tabs>
    </w:pPr>
  </w:style>
  <w:style w:type="character" w:styleId="PageNumber">
    <w:name w:val="page number"/>
    <w:basedOn w:val="DefaultParagraphFont"/>
    <w:rsid w:val="00EA387F"/>
  </w:style>
  <w:style w:type="paragraph" w:styleId="ListParagraph">
    <w:name w:val="List Paragraph"/>
    <w:basedOn w:val="Normal"/>
    <w:uiPriority w:val="34"/>
    <w:qFormat/>
    <w:rsid w:val="009135D9"/>
    <w:pPr>
      <w:ind w:left="720"/>
      <w:contextualSpacing/>
    </w:pPr>
  </w:style>
  <w:style w:type="table" w:styleId="TableGrid">
    <w:name w:val="Table Grid"/>
    <w:basedOn w:val="TableNormal"/>
    <w:uiPriority w:val="39"/>
    <w:rsid w:val="00F319B8"/>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70B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0431"/>
    <w:pPr>
      <w:tabs>
        <w:tab w:val="center" w:pos="4680"/>
        <w:tab w:val="right" w:pos="9360"/>
      </w:tabs>
    </w:pPr>
  </w:style>
  <w:style w:type="character" w:customStyle="1" w:styleId="HeaderChar">
    <w:name w:val="Header Char"/>
    <w:basedOn w:val="DefaultParagraphFont"/>
    <w:link w:val="Header"/>
    <w:uiPriority w:val="99"/>
    <w:rsid w:val="00C80431"/>
    <w:rPr>
      <w:sz w:val="24"/>
      <w:szCs w:val="24"/>
    </w:rPr>
  </w:style>
  <w:style w:type="character" w:customStyle="1" w:styleId="UnresolvedMention1">
    <w:name w:val="Unresolved Mention1"/>
    <w:basedOn w:val="DefaultParagraphFont"/>
    <w:uiPriority w:val="99"/>
    <w:semiHidden/>
    <w:unhideWhenUsed/>
    <w:rsid w:val="009A5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aa.osu.edu/academic-integrity-and-miscondu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s.os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lds.osu.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A720C-93F2-4C95-AADC-220111F1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4600</Words>
  <Characters>27561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Climate Change on Human Health</vt:lpstr>
    </vt:vector>
  </TitlesOfParts>
  <Company>OSU Medical Center</Company>
  <LinksUpToDate>false</LinksUpToDate>
  <CharactersWithSpaces>32097</CharactersWithSpaces>
  <SharedDoc>false</SharedDoc>
  <HLinks>
    <vt:vector size="6" baseType="variant">
      <vt:variant>
        <vt:i4>7536730</vt:i4>
      </vt:variant>
      <vt:variant>
        <vt:i4>0</vt:i4>
      </vt:variant>
      <vt:variant>
        <vt:i4>0</vt:i4>
      </vt:variant>
      <vt:variant>
        <vt:i4>5</vt:i4>
      </vt:variant>
      <vt:variant>
        <vt:lpwstr>mailto:sun.224@osu.edu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Change on Human Health</dc:title>
  <dc:creator>OSU</dc:creator>
  <cp:lastModifiedBy>Douglas, Kevin</cp:lastModifiedBy>
  <cp:revision>4</cp:revision>
  <cp:lastPrinted>2018-10-31T17:47:00Z</cp:lastPrinted>
  <dcterms:created xsi:type="dcterms:W3CDTF">2024-05-07T15:51:00Z</dcterms:created>
  <dcterms:modified xsi:type="dcterms:W3CDTF">2024-05-28T17:51:00Z</dcterms:modified>
</cp:coreProperties>
</file>