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A784" w14:textId="6CD14D95" w:rsidR="0076603A" w:rsidRDefault="009E19C1" w:rsidP="00A8181B">
      <w:pPr>
        <w:pStyle w:val="DocumentTitle"/>
        <w:spacing w:after="0"/>
        <w:rPr>
          <w:color w:val="C00000"/>
          <w:sz w:val="52"/>
        </w:rPr>
      </w:pPr>
      <w:r w:rsidRPr="0076603A">
        <w:rPr>
          <w:color w:val="C00000"/>
          <w:sz w:val="52"/>
        </w:rPr>
        <w:t xml:space="preserve">Vaccine Hesitancy: </w:t>
      </w:r>
      <w:r w:rsidR="00212B94">
        <w:rPr>
          <w:color w:val="C00000"/>
          <w:sz w:val="52"/>
        </w:rPr>
        <w:t>Towards Effective Communication</w:t>
      </w:r>
    </w:p>
    <w:p w14:paraId="2F9EF824" w14:textId="7F05CEA0" w:rsidR="00A8181B" w:rsidRPr="0076603A" w:rsidRDefault="00A8181B" w:rsidP="00A8181B">
      <w:pPr>
        <w:pStyle w:val="DocumentTitle"/>
        <w:spacing w:after="0"/>
        <w:rPr>
          <w:b w:val="0"/>
          <w:caps w:val="0"/>
          <w:color w:val="auto"/>
          <w:sz w:val="36"/>
        </w:rPr>
      </w:pPr>
      <w:r w:rsidRPr="0076603A">
        <w:rPr>
          <w:b w:val="0"/>
          <w:color w:val="auto"/>
          <w:sz w:val="36"/>
        </w:rPr>
        <w:t>PHR5410</w:t>
      </w:r>
      <w:r>
        <w:rPr>
          <w:b w:val="0"/>
          <w:color w:val="auto"/>
          <w:sz w:val="36"/>
        </w:rPr>
        <w:t xml:space="preserve"> </w:t>
      </w:r>
      <w:r w:rsidR="00030669">
        <w:rPr>
          <w:b w:val="0"/>
          <w:caps w:val="0"/>
          <w:color w:val="auto"/>
          <w:sz w:val="36"/>
        </w:rPr>
        <w:t>Spring 2022</w:t>
      </w:r>
    </w:p>
    <w:p w14:paraId="5634B4D4" w14:textId="77777777" w:rsidR="00B45693" w:rsidRPr="00B45693" w:rsidRDefault="00B45693" w:rsidP="0076603A">
      <w:pPr>
        <w:pStyle w:val="Heading1"/>
        <w:spacing w:after="0"/>
      </w:pPr>
      <w:r w:rsidRPr="00B45693">
        <w:t>Course overview</w:t>
      </w:r>
    </w:p>
    <w:p w14:paraId="3858CF2F" w14:textId="7AD5CE8B" w:rsidR="003B3934" w:rsidRPr="00322735" w:rsidRDefault="0028320F" w:rsidP="00A26149">
      <w:pPr>
        <w:pStyle w:val="Heading2"/>
        <w:spacing w:before="120"/>
        <w:rPr>
          <w:rFonts w:ascii="Calibri" w:hAnsi="Calibri"/>
          <w:color w:val="C00000"/>
        </w:rPr>
      </w:pPr>
      <w:r w:rsidRPr="00322735">
        <w:rPr>
          <w:rFonts w:ascii="Calibri" w:hAnsi="Calibri"/>
          <w:color w:val="C00000"/>
        </w:rPr>
        <w:t>Instructor</w:t>
      </w:r>
    </w:p>
    <w:p w14:paraId="5727C2D4" w14:textId="77777777" w:rsidR="009E19C1" w:rsidRPr="00D12EC0" w:rsidRDefault="009E19C1" w:rsidP="009E19C1">
      <w:pPr>
        <w:rPr>
          <w:b/>
        </w:rPr>
      </w:pPr>
      <w:r>
        <w:rPr>
          <w:b/>
        </w:rPr>
        <w:t>Cynthia Canan</w:t>
      </w:r>
      <w:r w:rsidRPr="00D12EC0">
        <w:rPr>
          <w:b/>
        </w:rPr>
        <w:t>, Ph.D.</w:t>
      </w:r>
    </w:p>
    <w:p w14:paraId="2B6A1C3A" w14:textId="77777777" w:rsidR="009E19C1" w:rsidRPr="00B45693" w:rsidRDefault="009E19C1" w:rsidP="009E19C1">
      <w:r w:rsidRPr="00B45693">
        <w:t>Email address:</w:t>
      </w:r>
      <w:r>
        <w:t xml:space="preserve"> canan.20@osu.edu</w:t>
      </w:r>
    </w:p>
    <w:p w14:paraId="20C9B56A" w14:textId="1E5728EE" w:rsidR="009E19C1" w:rsidRDefault="005677B2" w:rsidP="009E19C1">
      <w:r>
        <w:t>Student hours</w:t>
      </w:r>
      <w:r w:rsidR="009E19C1" w:rsidRPr="005B2A01">
        <w:t>:</w:t>
      </w:r>
      <w:r w:rsidR="009E19C1">
        <w:t xml:space="preserve"> </w:t>
      </w:r>
      <w:r w:rsidR="00D76B1C">
        <w:t>Wednesdays 2:00pm – 3:00pm plus additional hours listed in Carmen Calendar</w:t>
      </w:r>
    </w:p>
    <w:p w14:paraId="75415CE6" w14:textId="6A3C0412" w:rsidR="009E19C1" w:rsidRPr="004A4099" w:rsidRDefault="009E19C1" w:rsidP="009E19C1">
      <w:pPr>
        <w:pStyle w:val="ListParagraph"/>
        <w:numPr>
          <w:ilvl w:val="0"/>
          <w:numId w:val="8"/>
        </w:numPr>
        <w:rPr>
          <w:rStyle w:val="Hyperlink"/>
          <w:color w:val="000000" w:themeColor="text1"/>
          <w:u w:val="none"/>
        </w:rPr>
      </w:pPr>
      <w:r>
        <w:t>Meetings wil</w:t>
      </w:r>
      <w:r w:rsidR="0076603A">
        <w:t>l occur using Dr. Canan’s Zoom</w:t>
      </w:r>
      <w:r>
        <w:t xml:space="preserve">: </w:t>
      </w:r>
      <w:hyperlink r:id="rId8" w:history="1">
        <w:r w:rsidRPr="008F2B46">
          <w:rPr>
            <w:rStyle w:val="Hyperlink"/>
          </w:rPr>
          <w:t>https://osu.zoom.us/my/cynthiacanan</w:t>
        </w:r>
      </w:hyperlink>
    </w:p>
    <w:p w14:paraId="1B751702" w14:textId="0DBABF93" w:rsidR="004A4099" w:rsidRPr="004A4099" w:rsidRDefault="004A4099" w:rsidP="004A4099">
      <w:pPr>
        <w:pStyle w:val="ListParagraph"/>
        <w:numPr>
          <w:ilvl w:val="1"/>
          <w:numId w:val="8"/>
        </w:numPr>
        <w:rPr>
          <w:rStyle w:val="Hyperlink"/>
          <w:color w:val="auto"/>
          <w:u w:val="none"/>
        </w:rPr>
      </w:pPr>
      <w:r w:rsidRPr="004A4099">
        <w:rPr>
          <w:rStyle w:val="Hyperlink"/>
          <w:color w:val="auto"/>
          <w:u w:val="none"/>
        </w:rPr>
        <w:t>Passcode: 534014</w:t>
      </w:r>
    </w:p>
    <w:p w14:paraId="630991DD" w14:textId="77777777" w:rsidR="0076603A" w:rsidRPr="0076603A" w:rsidRDefault="0076603A" w:rsidP="0076603A">
      <w:pPr>
        <w:spacing w:before="0"/>
      </w:pPr>
      <w:r w:rsidRPr="0076603A">
        <w:rPr>
          <w:bCs/>
        </w:rPr>
        <w:t>Preferred means of communication:</w:t>
      </w:r>
    </w:p>
    <w:p w14:paraId="012DBDC8" w14:textId="77777777" w:rsidR="0076603A" w:rsidRDefault="0076603A" w:rsidP="0076603A">
      <w:pPr>
        <w:pStyle w:val="ListParagraph"/>
        <w:numPr>
          <w:ilvl w:val="0"/>
          <w:numId w:val="8"/>
        </w:numPr>
        <w:spacing w:before="0" w:after="120"/>
      </w:pPr>
      <w:r>
        <w:t xml:space="preserve">My preferred method of communication for questions is </w:t>
      </w:r>
      <w:r>
        <w:rPr>
          <w:b/>
          <w:bCs/>
        </w:rPr>
        <w:t>email.</w:t>
      </w:r>
    </w:p>
    <w:p w14:paraId="1FC33DFC" w14:textId="1BC3A675" w:rsidR="0076603A" w:rsidRDefault="0076603A" w:rsidP="0076603A">
      <w:pPr>
        <w:pStyle w:val="ListParagraph"/>
        <w:numPr>
          <w:ilvl w:val="0"/>
          <w:numId w:val="8"/>
        </w:numPr>
        <w:spacing w:before="0" w:after="120"/>
      </w:pPr>
      <w:r>
        <w:t xml:space="preserve">My class-wide communications will be sent through the Announcements tool in </w:t>
      </w:r>
      <w:proofErr w:type="spellStart"/>
      <w:r>
        <w:t>CarmenCanvas</w:t>
      </w:r>
      <w:proofErr w:type="spellEnd"/>
      <w:r>
        <w:t xml:space="preserve">. Please check your </w:t>
      </w:r>
      <w:hyperlink r:id="rId9" w:history="1">
        <w:r>
          <w:rPr>
            <w:rStyle w:val="Hyperlink"/>
          </w:rPr>
          <w:t>notification preferences</w:t>
        </w:r>
      </w:hyperlink>
      <w:r>
        <w:t xml:space="preserve"> (</w:t>
      </w:r>
      <w:r w:rsidRPr="00567ECE">
        <w:t>go.osu.edu/canvas-notifications</w:t>
      </w:r>
      <w:r>
        <w:t>) to be sure you receive these messages.</w:t>
      </w:r>
    </w:p>
    <w:p w14:paraId="29827CD9" w14:textId="77777777" w:rsidR="004A3492" w:rsidRPr="00322735" w:rsidRDefault="004A3492" w:rsidP="004A3492">
      <w:pPr>
        <w:pStyle w:val="Heading2"/>
        <w:rPr>
          <w:rFonts w:ascii="Calibri" w:hAnsi="Calibri"/>
          <w:color w:val="C00000"/>
        </w:rPr>
      </w:pPr>
      <w:r w:rsidRPr="00322735">
        <w:rPr>
          <w:rFonts w:ascii="Calibri" w:hAnsi="Calibri"/>
          <w:color w:val="C00000"/>
        </w:rPr>
        <w:t>Course description</w:t>
      </w:r>
    </w:p>
    <w:p w14:paraId="0AEACEE3" w14:textId="7CBB071B" w:rsidR="00451B0B" w:rsidRDefault="00451B0B" w:rsidP="00451B0B">
      <w:pPr>
        <w:autoSpaceDE w:val="0"/>
        <w:autoSpaceDN w:val="0"/>
        <w:spacing w:before="45"/>
        <w:rPr>
          <w:color w:val="auto"/>
        </w:rPr>
      </w:pPr>
      <w:r>
        <w:rPr>
          <w:rStyle w:val="st"/>
        </w:rPr>
        <w:t>Vaccines are among the most significant achievements in modern medicine, providing a safe and highly effective means to prevent disease. However,</w:t>
      </w:r>
      <w:r>
        <w:t xml:space="preserve"> an increasing number of individuals are</w:t>
      </w:r>
      <w:r w:rsidR="00136CD3">
        <w:t xml:space="preserve"> hesitant toward vaccination</w:t>
      </w:r>
      <w:r>
        <w:t xml:space="preserve">. In this course, we analyze contributing factors to </w:t>
      </w:r>
      <w:r w:rsidR="009E19C1">
        <w:t xml:space="preserve">the vaccine </w:t>
      </w:r>
      <w:r w:rsidR="00D92999">
        <w:t>hesitancy</w:t>
      </w:r>
      <w:r w:rsidR="009E19C1">
        <w:t xml:space="preserve"> </w:t>
      </w:r>
      <w:r w:rsidR="00136CD3">
        <w:t>movement</w:t>
      </w:r>
      <w:r>
        <w:t xml:space="preserve">, and evaluate the implications of </w:t>
      </w:r>
      <w:proofErr w:type="spellStart"/>
      <w:r>
        <w:t>undervaccination</w:t>
      </w:r>
      <w:proofErr w:type="spellEnd"/>
      <w:r w:rsidR="00136CD3">
        <w:t>.</w:t>
      </w:r>
      <w:r>
        <w:t xml:space="preserve"> Students will </w:t>
      </w:r>
      <w:r w:rsidR="00E135F7">
        <w:t>analyze</w:t>
      </w:r>
      <w:r>
        <w:t xml:space="preserve"> </w:t>
      </w:r>
      <w:r w:rsidR="00136CD3">
        <w:t xml:space="preserve">and apply </w:t>
      </w:r>
      <w:r>
        <w:t xml:space="preserve">evidence-based approaches to effectively communicate </w:t>
      </w:r>
      <w:r w:rsidR="00136CD3">
        <w:t>vaccine information</w:t>
      </w:r>
      <w:r>
        <w:t>.</w:t>
      </w:r>
    </w:p>
    <w:p w14:paraId="46577B1E" w14:textId="01ACF625" w:rsidR="002E1D5A" w:rsidRPr="00322735" w:rsidRDefault="002E1D5A" w:rsidP="002E1D5A">
      <w:pPr>
        <w:pStyle w:val="Heading2"/>
        <w:rPr>
          <w:rFonts w:ascii="Calibri" w:hAnsi="Calibri"/>
          <w:color w:val="C00000"/>
        </w:rPr>
      </w:pPr>
      <w:r w:rsidRPr="00322735">
        <w:rPr>
          <w:rFonts w:ascii="Calibri" w:hAnsi="Calibri"/>
          <w:color w:val="C00000"/>
        </w:rPr>
        <w:t>Prerequisites</w:t>
      </w:r>
    </w:p>
    <w:p w14:paraId="287D265D" w14:textId="5AB7215D" w:rsidR="00D459F1" w:rsidRPr="00A57DC8" w:rsidRDefault="003D33EF" w:rsidP="00A57DC8">
      <w:pPr>
        <w:autoSpaceDE w:val="0"/>
        <w:autoSpaceDN w:val="0"/>
        <w:adjustRightInd w:val="0"/>
        <w:spacing w:before="45" w:after="0"/>
        <w:ind w:left="40" w:right="-20"/>
        <w:rPr>
          <w:rFonts w:cs="Times New Roman"/>
          <w:bCs/>
          <w:spacing w:val="-2"/>
        </w:rPr>
      </w:pPr>
      <w:r>
        <w:rPr>
          <w:rFonts w:cs="Times New Roman"/>
          <w:bCs/>
          <w:spacing w:val="-2"/>
        </w:rPr>
        <w:t>None</w:t>
      </w:r>
    </w:p>
    <w:p w14:paraId="37025C7D" w14:textId="4D38D2D2" w:rsidR="002E1D5A" w:rsidRDefault="00BA7FC3" w:rsidP="00BA7FC3">
      <w:pPr>
        <w:pStyle w:val="Heading2"/>
        <w:rPr>
          <w:rFonts w:ascii="Calibri" w:hAnsi="Calibri"/>
          <w:color w:val="C00000"/>
        </w:rPr>
      </w:pPr>
      <w:r>
        <w:rPr>
          <w:rFonts w:ascii="Calibri" w:hAnsi="Calibri"/>
          <w:color w:val="C00000"/>
        </w:rPr>
        <w:t>C</w:t>
      </w:r>
      <w:r w:rsidR="00071365">
        <w:rPr>
          <w:rFonts w:ascii="Calibri" w:hAnsi="Calibri"/>
          <w:color w:val="C00000"/>
        </w:rPr>
        <w:t>lass Details</w:t>
      </w:r>
    </w:p>
    <w:p w14:paraId="6AA27226" w14:textId="3C1CB0A2" w:rsidR="00BA7FC3" w:rsidRDefault="00071365" w:rsidP="00BA7FC3">
      <w:r>
        <w:t>Credit Hours: 3</w:t>
      </w:r>
    </w:p>
    <w:p w14:paraId="692E37AE" w14:textId="1D17E684" w:rsidR="00071365" w:rsidRPr="00BA7FC3" w:rsidRDefault="00071365" w:rsidP="00071365">
      <w:r>
        <w:t xml:space="preserve">Class Day/Time: </w:t>
      </w:r>
      <w:r w:rsidR="00A8181B">
        <w:t xml:space="preserve">No required </w:t>
      </w:r>
      <w:r w:rsidR="00574871">
        <w:t>synchronous learning; all lecture content available on Carmen</w:t>
      </w:r>
    </w:p>
    <w:p w14:paraId="5223A278" w14:textId="44545B65" w:rsidR="00071365" w:rsidRDefault="00071365" w:rsidP="00BA7FC3">
      <w:r>
        <w:t xml:space="preserve">Classroom </w:t>
      </w:r>
      <w:r w:rsidRPr="003463A9">
        <w:rPr>
          <w:color w:val="auto"/>
        </w:rPr>
        <w:t>Location:</w:t>
      </w:r>
      <w:r w:rsidR="00D95359" w:rsidRPr="003463A9">
        <w:rPr>
          <w:color w:val="auto"/>
        </w:rPr>
        <w:t xml:space="preserve"> </w:t>
      </w:r>
      <w:r w:rsidR="00A8181B">
        <w:t>Distance Learning</w:t>
      </w:r>
    </w:p>
    <w:p w14:paraId="39D15479" w14:textId="34698637" w:rsidR="00463160" w:rsidRPr="005A1A7B" w:rsidRDefault="004A3492" w:rsidP="005A1A7B">
      <w:pPr>
        <w:pStyle w:val="Heading2"/>
        <w:rPr>
          <w:rFonts w:ascii="Calibri" w:hAnsi="Calibri"/>
          <w:color w:val="C00000"/>
        </w:rPr>
      </w:pPr>
      <w:r w:rsidRPr="00322735">
        <w:rPr>
          <w:rFonts w:ascii="Calibri" w:hAnsi="Calibri"/>
          <w:color w:val="C00000"/>
        </w:rPr>
        <w:lastRenderedPageBreak/>
        <w:t>Course learning outcomes</w:t>
      </w:r>
    </w:p>
    <w:p w14:paraId="1BF5E269" w14:textId="2EA2868A" w:rsidR="00463160" w:rsidRPr="00463160" w:rsidRDefault="00463160" w:rsidP="00463160">
      <w:pPr>
        <w:autoSpaceDE w:val="0"/>
        <w:autoSpaceDN w:val="0"/>
        <w:adjustRightInd w:val="0"/>
        <w:spacing w:before="45" w:after="0"/>
        <w:ind w:right="-20"/>
        <w:rPr>
          <w:rFonts w:cs="Times New Roman"/>
          <w:bCs/>
          <w:i/>
          <w:spacing w:val="-2"/>
          <w:u w:val="single"/>
        </w:rPr>
      </w:pPr>
      <w:r>
        <w:rPr>
          <w:rFonts w:cs="Times New Roman"/>
          <w:b/>
          <w:bCs/>
          <w:spacing w:val="-2"/>
        </w:rPr>
        <w:t>Course-specific Learning Outcomes</w:t>
      </w:r>
      <w:r w:rsidRPr="00463160">
        <w:rPr>
          <w:rFonts w:cs="Times New Roman"/>
          <w:b/>
          <w:bCs/>
          <w:spacing w:val="-2"/>
        </w:rPr>
        <w:t>:</w:t>
      </w:r>
      <w:r w:rsidRPr="00463160">
        <w:rPr>
          <w:rFonts w:cs="Times New Roman"/>
          <w:bCs/>
          <w:spacing w:val="-2"/>
        </w:rPr>
        <w:t xml:space="preserve"> </w:t>
      </w:r>
    </w:p>
    <w:p w14:paraId="20440525" w14:textId="5CE81D7D" w:rsidR="00727B8A" w:rsidRPr="005A1A7B" w:rsidRDefault="004A3492" w:rsidP="00727B8A">
      <w:pPr>
        <w:rPr>
          <w:color w:val="auto"/>
        </w:rPr>
      </w:pPr>
      <w:r w:rsidRPr="00B45693">
        <w:t xml:space="preserve">By the end </w:t>
      </w:r>
      <w:r w:rsidRPr="005A1A7B">
        <w:rPr>
          <w:color w:val="auto"/>
        </w:rPr>
        <w:t>of this course, students should successfully be able to</w:t>
      </w:r>
      <w:r w:rsidR="00727B8A" w:rsidRPr="005A1A7B">
        <w:rPr>
          <w:color w:val="auto"/>
        </w:rPr>
        <w:t>:</w:t>
      </w:r>
    </w:p>
    <w:p w14:paraId="6CE7D0E8" w14:textId="52072CA6" w:rsidR="005A1A7B" w:rsidRDefault="00B52A73" w:rsidP="005A1A7B">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Summarize the</w:t>
      </w:r>
      <w:r w:rsidR="005A1A7B">
        <w:rPr>
          <w:rFonts w:asciiTheme="minorHAnsi" w:hAnsiTheme="minorHAnsi" w:cstheme="minorHAnsi"/>
          <w:color w:val="auto"/>
        </w:rPr>
        <w:t xml:space="preserve"> basic</w:t>
      </w:r>
      <w:r>
        <w:rPr>
          <w:rFonts w:asciiTheme="minorHAnsi" w:hAnsiTheme="minorHAnsi" w:cstheme="minorHAnsi"/>
          <w:color w:val="auto"/>
        </w:rPr>
        <w:t>s</w:t>
      </w:r>
      <w:r w:rsidR="00572018">
        <w:rPr>
          <w:rFonts w:asciiTheme="minorHAnsi" w:hAnsiTheme="minorHAnsi" w:cstheme="minorHAnsi"/>
          <w:color w:val="auto"/>
        </w:rPr>
        <w:t xml:space="preserve"> of vaccines including history, </w:t>
      </w:r>
      <w:r w:rsidR="007F210B">
        <w:rPr>
          <w:rFonts w:asciiTheme="minorHAnsi" w:hAnsiTheme="minorHAnsi" w:cstheme="minorHAnsi"/>
          <w:color w:val="auto"/>
        </w:rPr>
        <w:t xml:space="preserve">mechanism, development, </w:t>
      </w:r>
      <w:r w:rsidR="00572018">
        <w:rPr>
          <w:rFonts w:asciiTheme="minorHAnsi" w:hAnsiTheme="minorHAnsi" w:cstheme="minorHAnsi"/>
          <w:color w:val="auto"/>
        </w:rPr>
        <w:t>efficacy and safety</w:t>
      </w:r>
    </w:p>
    <w:p w14:paraId="18257B30" w14:textId="20932DE0" w:rsidR="007768AB" w:rsidRDefault="00A13E81" w:rsidP="007768AB">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Examine</w:t>
      </w:r>
      <w:r w:rsidR="007768AB">
        <w:rPr>
          <w:rFonts w:asciiTheme="minorHAnsi" w:hAnsiTheme="minorHAnsi" w:cstheme="minorHAnsi"/>
          <w:color w:val="auto"/>
        </w:rPr>
        <w:t xml:space="preserve"> </w:t>
      </w:r>
      <w:r w:rsidR="00B07090">
        <w:rPr>
          <w:rFonts w:asciiTheme="minorHAnsi" w:hAnsiTheme="minorHAnsi" w:cstheme="minorHAnsi"/>
          <w:color w:val="auto"/>
        </w:rPr>
        <w:t>the impacts of vaccine hesitancy and refusal</w:t>
      </w:r>
    </w:p>
    <w:p w14:paraId="673C7009" w14:textId="1FB8877A" w:rsidR="00AC46E6" w:rsidRDefault="00AC46E6" w:rsidP="00AC46E6">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Describe the contributing factors (</w:t>
      </w:r>
      <w:proofErr w:type="spellStart"/>
      <w:r>
        <w:rPr>
          <w:rFonts w:asciiTheme="minorHAnsi" w:hAnsiTheme="minorHAnsi" w:cstheme="minorHAnsi"/>
          <w:color w:val="auto"/>
        </w:rPr>
        <w:t>eg.</w:t>
      </w:r>
      <w:proofErr w:type="spellEnd"/>
      <w:r>
        <w:rPr>
          <w:rFonts w:asciiTheme="minorHAnsi" w:hAnsiTheme="minorHAnsi" w:cstheme="minorHAnsi"/>
          <w:color w:val="auto"/>
        </w:rPr>
        <w:t xml:space="preserve"> Psychological, political, </w:t>
      </w:r>
      <w:proofErr w:type="spellStart"/>
      <w:r>
        <w:rPr>
          <w:rFonts w:asciiTheme="minorHAnsi" w:hAnsiTheme="minorHAnsi" w:cstheme="minorHAnsi"/>
          <w:color w:val="auto"/>
        </w:rPr>
        <w:t>etc</w:t>
      </w:r>
      <w:proofErr w:type="spellEnd"/>
      <w:r>
        <w:rPr>
          <w:rFonts w:asciiTheme="minorHAnsi" w:hAnsiTheme="minorHAnsi" w:cstheme="minorHAnsi"/>
          <w:color w:val="auto"/>
        </w:rPr>
        <w:t>) that drive vaccine hesitancy</w:t>
      </w:r>
    </w:p>
    <w:p w14:paraId="68926B64" w14:textId="1A98F631" w:rsidR="00483D9B" w:rsidRDefault="00E23642" w:rsidP="006C2171">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Analyze</w:t>
      </w:r>
      <w:r w:rsidR="00EC4F91">
        <w:rPr>
          <w:rFonts w:asciiTheme="minorHAnsi" w:hAnsiTheme="minorHAnsi" w:cstheme="minorHAnsi"/>
          <w:color w:val="auto"/>
        </w:rPr>
        <w:t xml:space="preserve"> </w:t>
      </w:r>
      <w:r w:rsidR="005A3E6B">
        <w:rPr>
          <w:rFonts w:asciiTheme="minorHAnsi" w:hAnsiTheme="minorHAnsi" w:cstheme="minorHAnsi"/>
          <w:color w:val="auto"/>
        </w:rPr>
        <w:t>vaccine</w:t>
      </w:r>
      <w:r w:rsidR="006C2171">
        <w:rPr>
          <w:rFonts w:asciiTheme="minorHAnsi" w:hAnsiTheme="minorHAnsi" w:cstheme="minorHAnsi"/>
          <w:color w:val="auto"/>
        </w:rPr>
        <w:t xml:space="preserve"> communication </w:t>
      </w:r>
      <w:r w:rsidR="005A3E6B">
        <w:rPr>
          <w:rFonts w:asciiTheme="minorHAnsi" w:hAnsiTheme="minorHAnsi" w:cstheme="minorHAnsi"/>
          <w:color w:val="auto"/>
        </w:rPr>
        <w:t>strategies designed for</w:t>
      </w:r>
      <w:r w:rsidR="006C2171">
        <w:rPr>
          <w:rFonts w:asciiTheme="minorHAnsi" w:hAnsiTheme="minorHAnsi" w:cstheme="minorHAnsi"/>
          <w:color w:val="auto"/>
        </w:rPr>
        <w:t xml:space="preserve"> healthcare providers</w:t>
      </w:r>
      <w:r w:rsidR="00AC46E6">
        <w:rPr>
          <w:rFonts w:asciiTheme="minorHAnsi" w:hAnsiTheme="minorHAnsi" w:cstheme="minorHAnsi"/>
          <w:color w:val="auto"/>
        </w:rPr>
        <w:t>, scientists and individuals</w:t>
      </w:r>
    </w:p>
    <w:p w14:paraId="0D95A621" w14:textId="111CD639" w:rsidR="005A3E6B" w:rsidRDefault="005A3E6B" w:rsidP="006C2171">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Generate ideas that society, business, government and healthcare providers can implement to promote effective communication</w:t>
      </w:r>
    </w:p>
    <w:p w14:paraId="1A52F0B9" w14:textId="0FC2B628" w:rsidR="0030655A" w:rsidRPr="0030655A" w:rsidRDefault="0030655A" w:rsidP="0030655A">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 xml:space="preserve">Apply theories and approaches to create appropriate messages </w:t>
      </w:r>
      <w:r w:rsidR="00136CD3">
        <w:rPr>
          <w:rFonts w:asciiTheme="minorHAnsi" w:hAnsiTheme="minorHAnsi" w:cstheme="minorHAnsi"/>
          <w:color w:val="auto"/>
        </w:rPr>
        <w:t>for</w:t>
      </w:r>
      <w:r>
        <w:rPr>
          <w:rFonts w:asciiTheme="minorHAnsi" w:hAnsiTheme="minorHAnsi" w:cstheme="minorHAnsi"/>
          <w:color w:val="auto"/>
        </w:rPr>
        <w:t xml:space="preserve"> effective communication </w:t>
      </w:r>
    </w:p>
    <w:p w14:paraId="0FEA64F7" w14:textId="610AD3EB" w:rsidR="005A3E6B" w:rsidRPr="006C2171" w:rsidRDefault="005A3E6B" w:rsidP="006C2171">
      <w:pPr>
        <w:pStyle w:val="ListParagraph"/>
        <w:numPr>
          <w:ilvl w:val="0"/>
          <w:numId w:val="10"/>
        </w:numPr>
        <w:spacing w:before="0" w:after="160" w:line="259" w:lineRule="auto"/>
        <w:contextualSpacing/>
        <w:rPr>
          <w:rFonts w:asciiTheme="minorHAnsi" w:hAnsiTheme="minorHAnsi" w:cstheme="minorHAnsi"/>
          <w:color w:val="auto"/>
        </w:rPr>
      </w:pPr>
      <w:r>
        <w:rPr>
          <w:rFonts w:asciiTheme="minorHAnsi" w:hAnsiTheme="minorHAnsi" w:cstheme="minorHAnsi"/>
          <w:color w:val="auto"/>
        </w:rPr>
        <w:t>Compose analyses, interpretations, evaluations and reflections of/to the vaccine hesitancy movement.</w:t>
      </w:r>
    </w:p>
    <w:p w14:paraId="7369BB39" w14:textId="69857CFE" w:rsidR="005A3E6B" w:rsidRPr="00322735" w:rsidRDefault="00A65531" w:rsidP="005A3E6B">
      <w:pPr>
        <w:pStyle w:val="Heading2"/>
        <w:rPr>
          <w:rFonts w:ascii="Calibri" w:hAnsi="Calibri"/>
          <w:color w:val="C00000"/>
        </w:rPr>
      </w:pPr>
      <w:r>
        <w:rPr>
          <w:rFonts w:ascii="Calibri" w:hAnsi="Calibri"/>
          <w:color w:val="C00000"/>
        </w:rPr>
        <w:t>How This Online Course W</w:t>
      </w:r>
      <w:r w:rsidR="00AC46E6">
        <w:rPr>
          <w:rFonts w:ascii="Calibri" w:hAnsi="Calibri"/>
          <w:color w:val="C00000"/>
        </w:rPr>
        <w:t>or</w:t>
      </w:r>
      <w:r>
        <w:rPr>
          <w:rFonts w:ascii="Calibri" w:hAnsi="Calibri"/>
          <w:color w:val="C00000"/>
        </w:rPr>
        <w:t>ks</w:t>
      </w:r>
    </w:p>
    <w:p w14:paraId="3A407E68" w14:textId="77777777" w:rsidR="005A3E6B" w:rsidRPr="000840FD" w:rsidRDefault="005A3E6B" w:rsidP="005A3E6B">
      <w:pPr>
        <w:pStyle w:val="Heading3"/>
        <w:spacing w:before="60"/>
        <w:rPr>
          <w:rFonts w:ascii="Calibri" w:hAnsi="Calibri"/>
        </w:rPr>
      </w:pPr>
      <w:r>
        <w:rPr>
          <w:rFonts w:ascii="Calibri" w:hAnsi="Calibri"/>
        </w:rPr>
        <w:t>Course Structure</w:t>
      </w:r>
    </w:p>
    <w:p w14:paraId="31A6C0F0" w14:textId="287FC308" w:rsidR="00A65531" w:rsidRDefault="00A65531" w:rsidP="00A65531">
      <w:pPr>
        <w:spacing w:after="0"/>
        <w:ind w:left="720" w:hanging="720"/>
        <w:rPr>
          <w:rFonts w:asciiTheme="minorHAnsi" w:hAnsiTheme="minorHAnsi"/>
        </w:rPr>
      </w:pPr>
      <w:r>
        <w:rPr>
          <w:rFonts w:asciiTheme="minorHAnsi" w:hAnsiTheme="minorHAnsi"/>
          <w:b/>
        </w:rPr>
        <w:t xml:space="preserve">Mode of delivery: </w:t>
      </w:r>
      <w:r>
        <w:rPr>
          <w:rFonts w:asciiTheme="minorHAnsi" w:hAnsiTheme="minorHAnsi"/>
        </w:rPr>
        <w:t xml:space="preserve">This course is 100% online. </w:t>
      </w:r>
      <w:r w:rsidR="009B5129">
        <w:rPr>
          <w:rFonts w:asciiTheme="minorHAnsi" w:hAnsiTheme="minorHAnsi"/>
        </w:rPr>
        <w:t xml:space="preserve">There are no required </w:t>
      </w:r>
      <w:r w:rsidR="001372EE">
        <w:rPr>
          <w:rFonts w:asciiTheme="minorHAnsi" w:hAnsiTheme="minorHAnsi"/>
        </w:rPr>
        <w:t>lecture sessions</w:t>
      </w:r>
      <w:r w:rsidR="009B5129">
        <w:rPr>
          <w:rFonts w:asciiTheme="minorHAnsi" w:hAnsiTheme="minorHAnsi"/>
        </w:rPr>
        <w:t xml:space="preserve"> where you must be logged in to Carmen at a scheduled time. </w:t>
      </w:r>
      <w:r w:rsidRPr="000D70CB">
        <w:rPr>
          <w:rFonts w:asciiTheme="minorHAnsi" w:hAnsiTheme="minorHAnsi"/>
        </w:rPr>
        <w:t xml:space="preserve">This course will be implemented through Ohio State University’s </w:t>
      </w:r>
      <w:r>
        <w:rPr>
          <w:rFonts w:asciiTheme="minorHAnsi" w:hAnsiTheme="minorHAnsi"/>
        </w:rPr>
        <w:t>course management system, Carmen</w:t>
      </w:r>
      <w:r w:rsidRPr="000D70CB">
        <w:rPr>
          <w:rFonts w:asciiTheme="minorHAnsi" w:hAnsiTheme="minorHAnsi"/>
        </w:rPr>
        <w:t>.</w:t>
      </w:r>
      <w:r>
        <w:rPr>
          <w:rFonts w:asciiTheme="minorHAnsi" w:hAnsiTheme="minorHAnsi"/>
        </w:rPr>
        <w:t xml:space="preserve">  Unless otherwise noted, Carmen </w:t>
      </w:r>
      <w:r w:rsidRPr="000D70CB">
        <w:rPr>
          <w:rFonts w:asciiTheme="minorHAnsi" w:hAnsiTheme="minorHAnsi"/>
        </w:rPr>
        <w:t>will be used to post all course materials</w:t>
      </w:r>
      <w:r>
        <w:rPr>
          <w:rFonts w:asciiTheme="minorHAnsi" w:hAnsiTheme="minorHAnsi"/>
        </w:rPr>
        <w:t xml:space="preserve"> and course announcements, as well as</w:t>
      </w:r>
      <w:r w:rsidRPr="000D70CB">
        <w:rPr>
          <w:rFonts w:asciiTheme="minorHAnsi" w:hAnsiTheme="minorHAnsi"/>
        </w:rPr>
        <w:t xml:space="preserve"> complete all course assessments.</w:t>
      </w:r>
      <w:r>
        <w:rPr>
          <w:rFonts w:asciiTheme="minorHAnsi" w:hAnsiTheme="minorHAnsi"/>
        </w:rPr>
        <w:t xml:space="preserve"> </w:t>
      </w:r>
    </w:p>
    <w:p w14:paraId="7534104C" w14:textId="2D0FB609" w:rsidR="00A65531" w:rsidRDefault="00A65531" w:rsidP="005A3E6B">
      <w:pPr>
        <w:spacing w:after="0"/>
        <w:rPr>
          <w:rFonts w:asciiTheme="minorHAnsi" w:hAnsiTheme="minorHAnsi"/>
        </w:rPr>
      </w:pPr>
    </w:p>
    <w:p w14:paraId="573E29A1" w14:textId="1750D930" w:rsidR="005A3E6B" w:rsidRDefault="00A65531" w:rsidP="00A65531">
      <w:pPr>
        <w:spacing w:after="0"/>
        <w:ind w:left="720" w:hanging="720"/>
        <w:rPr>
          <w:rFonts w:cs="Times New Roman"/>
          <w:bCs/>
          <w:color w:val="auto"/>
          <w:spacing w:val="-2"/>
        </w:rPr>
      </w:pPr>
      <w:r w:rsidRPr="00A65531">
        <w:rPr>
          <w:rFonts w:asciiTheme="minorHAnsi" w:hAnsiTheme="minorHAnsi"/>
          <w:b/>
        </w:rPr>
        <w:t>Pace of online activities</w:t>
      </w:r>
      <w:r>
        <w:rPr>
          <w:rFonts w:asciiTheme="minorHAnsi" w:hAnsiTheme="minorHAnsi"/>
        </w:rPr>
        <w:t xml:space="preserve">: </w:t>
      </w:r>
      <w:r w:rsidR="0076603A" w:rsidRPr="0076603A">
        <w:rPr>
          <w:rFonts w:asciiTheme="minorHAnsi" w:hAnsiTheme="minorHAnsi"/>
        </w:rPr>
        <w:t xml:space="preserve">This course is divided into weekly modules that are released </w:t>
      </w:r>
      <w:r w:rsidR="00C8241E">
        <w:rPr>
          <w:rFonts w:asciiTheme="minorHAnsi" w:hAnsiTheme="minorHAnsi"/>
        </w:rPr>
        <w:t>on the Friday before</w:t>
      </w:r>
      <w:r w:rsidR="0076603A" w:rsidRPr="0076603A">
        <w:rPr>
          <w:rFonts w:asciiTheme="minorHAnsi" w:hAnsiTheme="minorHAnsi"/>
        </w:rPr>
        <w:t>. Students are expected to keep pace with weekly deadlines but may schedule their efforts freely within that time frame.</w:t>
      </w:r>
      <w:r w:rsidR="0076603A">
        <w:rPr>
          <w:rFonts w:asciiTheme="minorHAnsi" w:hAnsiTheme="minorHAnsi"/>
        </w:rPr>
        <w:t xml:space="preserve"> Weekly</w:t>
      </w:r>
      <w:r w:rsidR="005A3E6B" w:rsidRPr="000D70CB">
        <w:rPr>
          <w:rFonts w:asciiTheme="minorHAnsi" w:hAnsiTheme="minorHAnsi"/>
        </w:rPr>
        <w:t xml:space="preserve"> activities will include </w:t>
      </w:r>
      <w:r w:rsidR="005A3E6B">
        <w:rPr>
          <w:rFonts w:asciiTheme="minorHAnsi" w:hAnsiTheme="minorHAnsi"/>
        </w:rPr>
        <w:t xml:space="preserve">viewing </w:t>
      </w:r>
      <w:r>
        <w:rPr>
          <w:rFonts w:asciiTheme="minorHAnsi" w:hAnsiTheme="minorHAnsi"/>
        </w:rPr>
        <w:t>interactive</w:t>
      </w:r>
      <w:r w:rsidR="005A3E6B" w:rsidRPr="000D70CB">
        <w:rPr>
          <w:rFonts w:asciiTheme="minorHAnsi" w:hAnsiTheme="minorHAnsi"/>
        </w:rPr>
        <w:t xml:space="preserve"> lectures</w:t>
      </w:r>
      <w:r w:rsidR="005A3E6B">
        <w:rPr>
          <w:rFonts w:asciiTheme="minorHAnsi" w:hAnsiTheme="minorHAnsi"/>
        </w:rPr>
        <w:t xml:space="preserve"> and online videos</w:t>
      </w:r>
      <w:r w:rsidR="005A3E6B" w:rsidRPr="000D70CB">
        <w:rPr>
          <w:rFonts w:asciiTheme="minorHAnsi" w:hAnsiTheme="minorHAnsi"/>
        </w:rPr>
        <w:t xml:space="preserve">, </w:t>
      </w:r>
      <w:r w:rsidR="005A3E6B">
        <w:rPr>
          <w:rFonts w:asciiTheme="minorHAnsi" w:hAnsiTheme="minorHAnsi"/>
        </w:rPr>
        <w:t xml:space="preserve">participating in discussions, </w:t>
      </w:r>
      <w:r w:rsidR="005A3E6B" w:rsidRPr="000D70CB">
        <w:rPr>
          <w:rFonts w:asciiTheme="minorHAnsi" w:hAnsiTheme="minorHAnsi"/>
        </w:rPr>
        <w:t xml:space="preserve">and </w:t>
      </w:r>
      <w:r w:rsidR="005A3E6B">
        <w:rPr>
          <w:rFonts w:asciiTheme="minorHAnsi" w:hAnsiTheme="minorHAnsi"/>
        </w:rPr>
        <w:t xml:space="preserve">completing required readings and </w:t>
      </w:r>
      <w:r w:rsidR="005A3E6B" w:rsidRPr="000D70CB">
        <w:rPr>
          <w:rFonts w:asciiTheme="minorHAnsi" w:hAnsiTheme="minorHAnsi"/>
        </w:rPr>
        <w:t>various assignments.  See</w:t>
      </w:r>
      <w:r w:rsidR="005A3E6B">
        <w:rPr>
          <w:rFonts w:asciiTheme="minorHAnsi" w:hAnsiTheme="minorHAnsi"/>
        </w:rPr>
        <w:t xml:space="preserve"> the Course Calendar (posted on Carmen) for a list</w:t>
      </w:r>
      <w:r w:rsidR="005A3E6B" w:rsidRPr="000D70CB">
        <w:rPr>
          <w:rFonts w:asciiTheme="minorHAnsi" w:hAnsiTheme="minorHAnsi"/>
        </w:rPr>
        <w:t xml:space="preserve"> of all </w:t>
      </w:r>
      <w:r w:rsidR="0076603A">
        <w:rPr>
          <w:rFonts w:asciiTheme="minorHAnsi" w:hAnsiTheme="minorHAnsi"/>
        </w:rPr>
        <w:t>weekly</w:t>
      </w:r>
      <w:r w:rsidR="005A3E6B" w:rsidRPr="000D70CB">
        <w:rPr>
          <w:rFonts w:asciiTheme="minorHAnsi" w:hAnsiTheme="minorHAnsi"/>
        </w:rPr>
        <w:t xml:space="preserve"> activities, including relevant due dates. </w:t>
      </w:r>
      <w:r w:rsidR="005A3E6B">
        <w:rPr>
          <w:rFonts w:asciiTheme="minorHAnsi" w:hAnsiTheme="minorHAnsi"/>
        </w:rPr>
        <w:t xml:space="preserve"> The course will conclude with completion of a </w:t>
      </w:r>
      <w:r w:rsidR="005A3E6B" w:rsidRPr="00BC3AE9">
        <w:rPr>
          <w:rFonts w:asciiTheme="minorHAnsi" w:hAnsiTheme="minorHAnsi"/>
        </w:rPr>
        <w:t>final project.</w:t>
      </w:r>
      <w:r w:rsidR="005A3E6B">
        <w:rPr>
          <w:rFonts w:asciiTheme="minorHAnsi" w:hAnsiTheme="minorHAnsi"/>
        </w:rPr>
        <w:t xml:space="preserve">  </w:t>
      </w:r>
    </w:p>
    <w:p w14:paraId="379240E7" w14:textId="77777777" w:rsidR="00997511" w:rsidRDefault="00997511" w:rsidP="000366C7">
      <w:pPr>
        <w:ind w:left="720"/>
        <w:rPr>
          <w:rStyle w:val="normaltextrun"/>
          <w:rFonts w:asciiTheme="minorHAnsi" w:hAnsiTheme="minorHAnsi" w:cstheme="minorHAnsi"/>
          <w:color w:val="000000"/>
          <w:bdr w:val="none" w:sz="0" w:space="0" w:color="auto" w:frame="1"/>
          <w:shd w:val="clear" w:color="auto" w:fill="FFFFFF"/>
        </w:rPr>
      </w:pPr>
    </w:p>
    <w:p w14:paraId="4B8D70B1" w14:textId="4FAA35FB" w:rsidR="000366C7" w:rsidRPr="00CD01C4" w:rsidRDefault="000366C7" w:rsidP="000366C7">
      <w:pPr>
        <w:ind w:left="720"/>
        <w:rPr>
          <w:rFonts w:asciiTheme="minorHAnsi" w:hAnsiTheme="minorHAnsi" w:cstheme="minorHAnsi"/>
        </w:rPr>
      </w:pPr>
      <w:r w:rsidRPr="005B22A1">
        <w:rPr>
          <w:rStyle w:val="normaltextrun"/>
          <w:rFonts w:asciiTheme="minorHAnsi" w:hAnsiTheme="minorHAnsi" w:cstheme="minorHAnsi"/>
          <w:color w:val="000000"/>
          <w:bdr w:val="none" w:sz="0" w:space="0" w:color="auto" w:frame="1"/>
          <w:shd w:val="clear" w:color="auto" w:fill="FFFFFF"/>
        </w:rPr>
        <w:t>Although this course is 100%</w:t>
      </w:r>
      <w:r w:rsidR="00365E5B">
        <w:rPr>
          <w:rStyle w:val="normaltextrun"/>
          <w:rFonts w:asciiTheme="minorHAnsi" w:hAnsiTheme="minorHAnsi" w:cstheme="minorHAnsi"/>
          <w:color w:val="000000"/>
          <w:bdr w:val="none" w:sz="0" w:space="0" w:color="auto" w:frame="1"/>
          <w:shd w:val="clear" w:color="auto" w:fill="FFFFFF"/>
        </w:rPr>
        <w:t xml:space="preserve"> online</w:t>
      </w:r>
      <w:r w:rsidRPr="005B22A1">
        <w:rPr>
          <w:rStyle w:val="normaltextrun"/>
          <w:rFonts w:asciiTheme="minorHAnsi" w:hAnsiTheme="minorHAnsi" w:cstheme="minorHAnsi"/>
          <w:color w:val="000000"/>
          <w:bdr w:val="none" w:sz="0" w:space="0" w:color="auto" w:frame="1"/>
          <w:shd w:val="clear" w:color="auto" w:fill="FFFFFF"/>
        </w:rPr>
        <w:t>, please be mindful of the university’s health and safety requirements: All students, faculty and staff are required to comply with and stay up to date on all </w:t>
      </w:r>
      <w:hyperlink r:id="rId10" w:history="1">
        <w:r w:rsidRPr="00C63606">
          <w:rPr>
            <w:rStyle w:val="Hyperlink"/>
            <w:rFonts w:asciiTheme="minorHAnsi" w:hAnsiTheme="minorHAnsi" w:cstheme="minorHAnsi"/>
            <w:bdr w:val="none" w:sz="0" w:space="0" w:color="auto" w:frame="1"/>
            <w:shd w:val="clear" w:color="auto" w:fill="FFFFFF"/>
          </w:rPr>
          <w:t>university safety and health guidance</w:t>
        </w:r>
      </w:hyperlink>
      <w:r>
        <w:rPr>
          <w:rStyle w:val="normaltextrun"/>
          <w:rFonts w:asciiTheme="minorHAnsi" w:hAnsiTheme="minorHAnsi" w:cstheme="minorHAnsi"/>
          <w:color w:val="000000"/>
          <w:bdr w:val="none" w:sz="0" w:space="0" w:color="auto" w:frame="1"/>
          <w:shd w:val="clear" w:color="auto" w:fill="FFFFFF"/>
        </w:rPr>
        <w:t xml:space="preserve"> </w:t>
      </w:r>
      <w:r w:rsidRPr="007F210B">
        <w:rPr>
          <w:rStyle w:val="normaltextrun"/>
          <w:rFonts w:asciiTheme="minorHAnsi" w:hAnsiTheme="minorHAnsi" w:cstheme="minorHAnsi"/>
          <w:color w:val="auto"/>
          <w:bdr w:val="none" w:sz="0" w:space="0" w:color="auto" w:frame="1"/>
          <w:shd w:val="clear" w:color="auto" w:fill="FFFFFF"/>
        </w:rPr>
        <w:t>(</w:t>
      </w:r>
      <w:hyperlink r:id="rId11" w:tgtFrame="_blank" w:history="1">
        <w:r w:rsidRPr="007F210B">
          <w:rPr>
            <w:rStyle w:val="normaltextrun"/>
            <w:rFonts w:asciiTheme="minorHAnsi" w:hAnsiTheme="minorHAnsi" w:cstheme="minorHAnsi"/>
            <w:color w:val="auto"/>
            <w:bdr w:val="none" w:sz="0" w:space="0" w:color="auto" w:frame="1"/>
            <w:shd w:val="clear" w:color="auto" w:fill="FFFFFF"/>
          </w:rPr>
          <w:t>https://safeandhealthy.osu.edu</w:t>
        </w:r>
      </w:hyperlink>
      <w:r w:rsidRPr="005B22A1">
        <w:rPr>
          <w:rStyle w:val="normaltextrun"/>
          <w:rFonts w:asciiTheme="minorHAnsi" w:hAnsiTheme="minorHAnsi" w:cstheme="minorHAnsi"/>
          <w:color w:val="000000"/>
          <w:bdr w:val="none" w:sz="0" w:space="0" w:color="auto" w:frame="1"/>
          <w:shd w:val="clear" w:color="auto" w:fill="FFFFFF"/>
        </w:rPr>
        <w:t xml:space="preserve">), which includes </w:t>
      </w:r>
      <w:r w:rsidR="00C63606">
        <w:rPr>
          <w:rStyle w:val="normaltextrun"/>
          <w:rFonts w:asciiTheme="minorHAnsi" w:hAnsiTheme="minorHAnsi" w:cstheme="minorHAnsi"/>
          <w:color w:val="000000"/>
          <w:bdr w:val="none" w:sz="0" w:space="0" w:color="auto" w:frame="1"/>
          <w:shd w:val="clear" w:color="auto" w:fill="FFFFFF"/>
        </w:rPr>
        <w:t>information on face mask requirements</w:t>
      </w:r>
      <w:r w:rsidR="00C8241E">
        <w:rPr>
          <w:rStyle w:val="normaltextrun"/>
          <w:rFonts w:asciiTheme="minorHAnsi" w:hAnsiTheme="minorHAnsi" w:cstheme="minorHAnsi"/>
          <w:color w:val="000000"/>
          <w:bdr w:val="none" w:sz="0" w:space="0" w:color="auto" w:frame="1"/>
          <w:shd w:val="clear" w:color="auto" w:fill="FFFFFF"/>
        </w:rPr>
        <w:t xml:space="preserve"> at this time.</w:t>
      </w:r>
    </w:p>
    <w:p w14:paraId="45114AEA" w14:textId="77777777" w:rsidR="000366C7" w:rsidRPr="00A65531" w:rsidRDefault="000366C7" w:rsidP="00A65531">
      <w:pPr>
        <w:spacing w:after="0"/>
        <w:ind w:left="720" w:hanging="720"/>
        <w:rPr>
          <w:rFonts w:asciiTheme="minorHAnsi" w:hAnsiTheme="minorHAnsi"/>
        </w:rPr>
      </w:pPr>
    </w:p>
    <w:p w14:paraId="73E1DB34" w14:textId="352B906C" w:rsidR="005A3E6B" w:rsidRDefault="005A3E6B" w:rsidP="005A3E6B">
      <w:pPr>
        <w:spacing w:before="0" w:after="0"/>
        <w:rPr>
          <w:rFonts w:asciiTheme="minorHAnsi" w:hAnsiTheme="minorHAnsi"/>
        </w:rPr>
      </w:pPr>
    </w:p>
    <w:p w14:paraId="54B9FA19" w14:textId="2BC89A31" w:rsidR="00A65531" w:rsidRDefault="00A65531" w:rsidP="00A65531">
      <w:pPr>
        <w:ind w:left="720" w:hanging="720"/>
      </w:pPr>
      <w:r w:rsidRPr="00A65531">
        <w:rPr>
          <w:rFonts w:asciiTheme="minorHAnsi" w:hAnsiTheme="minorHAnsi"/>
          <w:b/>
        </w:rPr>
        <w:t>Credit hours and work expectations:</w:t>
      </w:r>
      <w:r>
        <w:rPr>
          <w:rFonts w:asciiTheme="minorHAnsi" w:hAnsiTheme="minorHAnsi"/>
        </w:rPr>
        <w:t xml:space="preserve"> </w:t>
      </w:r>
      <w:r w:rsidR="000366C7">
        <w:t xml:space="preserve">Based on </w:t>
      </w:r>
      <w:hyperlink r:id="rId12" w:history="1">
        <w:r w:rsidR="000366C7" w:rsidRPr="009518FE">
          <w:rPr>
            <w:rStyle w:val="Hyperlink"/>
          </w:rPr>
          <w:t>Ohio State bylaws on instruction</w:t>
        </w:r>
      </w:hyperlink>
      <w:r w:rsidR="007F210B">
        <w:t xml:space="preserve"> (</w:t>
      </w:r>
      <w:r w:rsidR="007F210B" w:rsidRPr="007F210B">
        <w:t>https://go.osu.edu/credithours</w:t>
      </w:r>
      <w:r w:rsidR="007F210B">
        <w:t>),</w:t>
      </w:r>
      <w:r w:rsidR="000366C7">
        <w:t xml:space="preserve"> for each course credit hour, it is expected that students will traditionally spend one hour in a classroom setting plus two additional hours outside the classroom dedicated to course studies. </w:t>
      </w:r>
      <w:r w:rsidRPr="00E9142C">
        <w:rPr>
          <w:b/>
        </w:rPr>
        <w:t xml:space="preserve">Accordingly, for a 3-credit hour online course, students are expected to dedicate approximately </w:t>
      </w:r>
      <w:r w:rsidRPr="00DA1C2B">
        <w:rPr>
          <w:b/>
          <w:u w:val="single"/>
        </w:rPr>
        <w:t>nine hours per week</w:t>
      </w:r>
      <w:r w:rsidRPr="00E9142C">
        <w:rPr>
          <w:b/>
        </w:rPr>
        <w:t xml:space="preserve"> completing the various module activities</w:t>
      </w:r>
      <w:r>
        <w:t>—this includes reading of texts, viewing of online videos and narrated lectures, participation in weekly discussions, studying course materials, and completing all course assessments.</w:t>
      </w:r>
    </w:p>
    <w:p w14:paraId="7D18B0D2" w14:textId="77777777" w:rsidR="00A65531" w:rsidRPr="00A65531" w:rsidRDefault="00A65531" w:rsidP="00A65531">
      <w:pPr>
        <w:spacing w:before="0" w:after="0"/>
        <w:ind w:left="720" w:hanging="720"/>
        <w:rPr>
          <w:rFonts w:asciiTheme="minorHAnsi" w:hAnsiTheme="minorHAnsi"/>
        </w:rPr>
      </w:pPr>
      <w:r w:rsidRPr="00A65531">
        <w:rPr>
          <w:rFonts w:asciiTheme="minorHAnsi" w:hAnsiTheme="minorHAnsi"/>
          <w:b/>
        </w:rPr>
        <w:t>Attendance and participation requirements:</w:t>
      </w:r>
      <w:r w:rsidRPr="00A65531">
        <w:rPr>
          <w:rFonts w:asciiTheme="minorHAnsi" w:hAnsiTheme="minorHAnsi"/>
        </w:rPr>
        <w:t xml:space="preserve"> Because this is an online course, your attendance is based on your online activity and participation. The following is a summary of students’ expected participation:</w:t>
      </w:r>
    </w:p>
    <w:p w14:paraId="37445815" w14:textId="77777777" w:rsidR="00A65531" w:rsidRPr="00A65531" w:rsidRDefault="00A65531" w:rsidP="00A65531">
      <w:pPr>
        <w:spacing w:before="0" w:after="0"/>
        <w:rPr>
          <w:rFonts w:asciiTheme="minorHAnsi" w:hAnsiTheme="minorHAnsi"/>
        </w:rPr>
      </w:pPr>
    </w:p>
    <w:p w14:paraId="07429DAA" w14:textId="77777777" w:rsidR="00A65531" w:rsidRPr="00A65531" w:rsidRDefault="00A65531" w:rsidP="00A65531">
      <w:pPr>
        <w:pStyle w:val="ListParagraph"/>
        <w:numPr>
          <w:ilvl w:val="1"/>
          <w:numId w:val="8"/>
        </w:numPr>
        <w:spacing w:before="0" w:after="0"/>
        <w:rPr>
          <w:rFonts w:asciiTheme="minorHAnsi" w:hAnsiTheme="minorHAnsi"/>
        </w:rPr>
      </w:pPr>
      <w:r w:rsidRPr="00A65531">
        <w:rPr>
          <w:rFonts w:asciiTheme="minorHAnsi" w:hAnsiTheme="minorHAnsi"/>
          <w:b/>
        </w:rPr>
        <w:t>Participating in online activities for attendance:</w:t>
      </w:r>
      <w:r w:rsidRPr="00A65531">
        <w:rPr>
          <w:rFonts w:asciiTheme="minorHAnsi" w:hAnsiTheme="minorHAnsi"/>
        </w:rPr>
        <w:t xml:space="preserve"> </w:t>
      </w:r>
      <w:r w:rsidRPr="005B75D0">
        <w:rPr>
          <w:rFonts w:asciiTheme="minorHAnsi" w:hAnsiTheme="minorHAnsi"/>
          <w:color w:val="auto"/>
        </w:rPr>
        <w:t>at least once per week</w:t>
      </w:r>
    </w:p>
    <w:p w14:paraId="517507BF" w14:textId="77ECBBAB" w:rsidR="00A65531" w:rsidRPr="00A65531" w:rsidRDefault="00A65531" w:rsidP="00A65531">
      <w:pPr>
        <w:pStyle w:val="ListParagraph"/>
        <w:numPr>
          <w:ilvl w:val="0"/>
          <w:numId w:val="0"/>
        </w:numPr>
        <w:spacing w:before="0"/>
        <w:ind w:left="1440"/>
        <w:rPr>
          <w:rFonts w:asciiTheme="minorHAnsi" w:hAnsiTheme="minorHAnsi"/>
        </w:rPr>
      </w:pPr>
      <w:r w:rsidRPr="00A65531">
        <w:rPr>
          <w:rFonts w:asciiTheme="minorHAnsi" w:hAnsiTheme="minorHAnsi"/>
        </w:rPr>
        <w:t xml:space="preserve">You are expected to log in to the course in Carmen every week. </w:t>
      </w:r>
      <w:r w:rsidR="00021530">
        <w:rPr>
          <w:rStyle w:val="normaltextrun"/>
          <w:rFonts w:cs="Calibri"/>
          <w:color w:val="000000"/>
          <w:shd w:val="clear" w:color="auto" w:fill="FFFFFF"/>
        </w:rPr>
        <w:t>During most weeks you will probably log in many times to complete all activities and view Dr. Canan’s Monday announcement, video updates and assignment feedback throughout the week. </w:t>
      </w:r>
      <w:r w:rsidRPr="00A65531">
        <w:rPr>
          <w:rFonts w:asciiTheme="minorHAnsi" w:hAnsiTheme="minorHAnsi"/>
        </w:rPr>
        <w:t xml:space="preserve"> If you have a situation that might cause you to miss an entire week of class, </w:t>
      </w:r>
      <w:r w:rsidR="007F210B">
        <w:rPr>
          <w:rFonts w:asciiTheme="minorHAnsi" w:hAnsiTheme="minorHAnsi"/>
        </w:rPr>
        <w:t>contact Dr. Canan as soon as possible</w:t>
      </w:r>
      <w:r w:rsidRPr="00A65531">
        <w:rPr>
          <w:rFonts w:asciiTheme="minorHAnsi" w:hAnsiTheme="minorHAnsi"/>
        </w:rPr>
        <w:t xml:space="preserve">. </w:t>
      </w:r>
    </w:p>
    <w:p w14:paraId="5DCF6589" w14:textId="77777777" w:rsidR="00DB3F6F" w:rsidRPr="00A65531" w:rsidRDefault="00A65531" w:rsidP="00DB3F6F">
      <w:pPr>
        <w:pStyle w:val="ListParagraph"/>
        <w:numPr>
          <w:ilvl w:val="1"/>
          <w:numId w:val="8"/>
        </w:numPr>
        <w:spacing w:before="0" w:after="0"/>
        <w:rPr>
          <w:rFonts w:asciiTheme="minorHAnsi" w:hAnsiTheme="minorHAnsi"/>
        </w:rPr>
      </w:pPr>
      <w:r w:rsidRPr="00A65531">
        <w:rPr>
          <w:rFonts w:asciiTheme="minorHAnsi" w:hAnsiTheme="minorHAnsi"/>
          <w:b/>
          <w:color w:val="auto"/>
        </w:rPr>
        <w:t>Zoom office hours:</w:t>
      </w:r>
      <w:r w:rsidRPr="00A65531">
        <w:rPr>
          <w:rFonts w:asciiTheme="minorHAnsi" w:hAnsiTheme="minorHAnsi"/>
          <w:color w:val="auto"/>
        </w:rPr>
        <w:t xml:space="preserve"> </w:t>
      </w:r>
      <w:r w:rsidR="00DB3F6F" w:rsidRPr="005B75D0">
        <w:rPr>
          <w:rFonts w:asciiTheme="minorHAnsi" w:hAnsiTheme="minorHAnsi"/>
          <w:color w:val="auto"/>
        </w:rPr>
        <w:t>at least twice during the semester</w:t>
      </w:r>
    </w:p>
    <w:p w14:paraId="386011C1" w14:textId="07400159" w:rsidR="00A65531" w:rsidRPr="00A65531" w:rsidRDefault="001372EE" w:rsidP="001372EE">
      <w:pPr>
        <w:spacing w:before="0" w:after="60"/>
        <w:ind w:left="1440"/>
        <w:rPr>
          <w:rFonts w:asciiTheme="minorHAnsi" w:hAnsiTheme="minorHAnsi"/>
        </w:rPr>
      </w:pPr>
      <w:r>
        <w:rPr>
          <w:rFonts w:asciiTheme="minorHAnsi" w:hAnsiTheme="minorHAnsi"/>
        </w:rPr>
        <w:t xml:space="preserve">You are expected to </w:t>
      </w:r>
      <w:r w:rsidR="00DB3F6F">
        <w:rPr>
          <w:rFonts w:asciiTheme="minorHAnsi" w:hAnsiTheme="minorHAnsi"/>
        </w:rPr>
        <w:t xml:space="preserve">meet with </w:t>
      </w:r>
      <w:r>
        <w:rPr>
          <w:rFonts w:asciiTheme="minorHAnsi" w:hAnsiTheme="minorHAnsi"/>
        </w:rPr>
        <w:t>Dr. Canan</w:t>
      </w:r>
      <w:r w:rsidR="00DB3F6F">
        <w:rPr>
          <w:rFonts w:asciiTheme="minorHAnsi" w:hAnsiTheme="minorHAnsi"/>
        </w:rPr>
        <w:t xml:space="preserve"> </w:t>
      </w:r>
      <w:r>
        <w:rPr>
          <w:rFonts w:asciiTheme="minorHAnsi" w:hAnsiTheme="minorHAnsi"/>
        </w:rPr>
        <w:t>via</w:t>
      </w:r>
      <w:r w:rsidR="00DB3F6F">
        <w:rPr>
          <w:rFonts w:asciiTheme="minorHAnsi" w:hAnsiTheme="minorHAnsi"/>
        </w:rPr>
        <w:t xml:space="preserve"> </w:t>
      </w:r>
      <w:proofErr w:type="spellStart"/>
      <w:r>
        <w:rPr>
          <w:rFonts w:asciiTheme="minorHAnsi" w:hAnsiTheme="minorHAnsi"/>
        </w:rPr>
        <w:t>Carmen</w:t>
      </w:r>
      <w:r w:rsidR="00DB3F6F">
        <w:rPr>
          <w:rFonts w:asciiTheme="minorHAnsi" w:hAnsiTheme="minorHAnsi"/>
        </w:rPr>
        <w:t>Zoom</w:t>
      </w:r>
      <w:proofErr w:type="spellEnd"/>
      <w:r>
        <w:rPr>
          <w:rFonts w:asciiTheme="minorHAnsi" w:hAnsiTheme="minorHAnsi"/>
        </w:rPr>
        <w:t xml:space="preserve"> </w:t>
      </w:r>
      <w:r w:rsidR="00DB3F6F">
        <w:rPr>
          <w:rFonts w:asciiTheme="minorHAnsi" w:hAnsiTheme="minorHAnsi"/>
        </w:rPr>
        <w:t>at least once bet</w:t>
      </w:r>
      <w:r w:rsidR="00DB3F6F" w:rsidRPr="001372EE">
        <w:rPr>
          <w:rFonts w:asciiTheme="minorHAnsi" w:hAnsiTheme="minorHAnsi"/>
        </w:rPr>
        <w:t xml:space="preserve">ween Week </w:t>
      </w:r>
      <w:r w:rsidR="00574871" w:rsidRPr="001372EE">
        <w:rPr>
          <w:rFonts w:asciiTheme="minorHAnsi" w:hAnsiTheme="minorHAnsi"/>
        </w:rPr>
        <w:t xml:space="preserve">3 </w:t>
      </w:r>
      <w:r w:rsidRPr="001372EE">
        <w:rPr>
          <w:rFonts w:asciiTheme="minorHAnsi" w:hAnsiTheme="minorHAnsi"/>
        </w:rPr>
        <w:t>–</w:t>
      </w:r>
      <w:r w:rsidR="00DB3F6F" w:rsidRPr="001372EE">
        <w:rPr>
          <w:rFonts w:asciiTheme="minorHAnsi" w:hAnsiTheme="minorHAnsi"/>
        </w:rPr>
        <w:t xml:space="preserve"> </w:t>
      </w:r>
      <w:r w:rsidRPr="001372EE">
        <w:rPr>
          <w:rFonts w:asciiTheme="minorHAnsi" w:hAnsiTheme="minorHAnsi"/>
        </w:rPr>
        <w:t>Week 8</w:t>
      </w:r>
      <w:r w:rsidR="00DB3F6F" w:rsidRPr="001372EE">
        <w:rPr>
          <w:rFonts w:asciiTheme="minorHAnsi" w:hAnsiTheme="minorHAnsi"/>
        </w:rPr>
        <w:t xml:space="preserve"> and at least once between Week </w:t>
      </w:r>
      <w:r w:rsidRPr="001372EE">
        <w:rPr>
          <w:rFonts w:asciiTheme="minorHAnsi" w:hAnsiTheme="minorHAnsi"/>
        </w:rPr>
        <w:t>9</w:t>
      </w:r>
      <w:r w:rsidR="00DB3F6F" w:rsidRPr="001372EE">
        <w:rPr>
          <w:rFonts w:asciiTheme="minorHAnsi" w:hAnsiTheme="minorHAnsi"/>
        </w:rPr>
        <w:t xml:space="preserve"> </w:t>
      </w:r>
      <w:r>
        <w:rPr>
          <w:rFonts w:asciiTheme="minorHAnsi" w:hAnsiTheme="minorHAnsi"/>
        </w:rPr>
        <w:t>–</w:t>
      </w:r>
      <w:r w:rsidR="00DB3F6F" w:rsidRPr="001372EE">
        <w:rPr>
          <w:rFonts w:asciiTheme="minorHAnsi" w:hAnsiTheme="minorHAnsi"/>
        </w:rPr>
        <w:t xml:space="preserve"> </w:t>
      </w:r>
      <w:r>
        <w:rPr>
          <w:rFonts w:asciiTheme="minorHAnsi" w:hAnsiTheme="minorHAnsi"/>
        </w:rPr>
        <w:t xml:space="preserve">Week </w:t>
      </w:r>
      <w:r w:rsidR="00DB3F6F" w:rsidRPr="001372EE">
        <w:rPr>
          <w:rFonts w:asciiTheme="minorHAnsi" w:hAnsiTheme="minorHAnsi"/>
        </w:rPr>
        <w:t>1</w:t>
      </w:r>
      <w:r w:rsidR="00D76B1C">
        <w:rPr>
          <w:rFonts w:asciiTheme="minorHAnsi" w:hAnsiTheme="minorHAnsi"/>
        </w:rPr>
        <w:t>5</w:t>
      </w:r>
      <w:r w:rsidR="00DB3F6F">
        <w:rPr>
          <w:rFonts w:asciiTheme="minorHAnsi" w:hAnsiTheme="minorHAnsi"/>
        </w:rPr>
        <w:t xml:space="preserve">. These meetings are short (&lt;10 minutes) and informal, used as a way to enhance communication in this online course. Use the “Carmen Calendar” </w:t>
      </w:r>
      <w:r>
        <w:rPr>
          <w:rFonts w:asciiTheme="minorHAnsi" w:hAnsiTheme="minorHAnsi"/>
        </w:rPr>
        <w:t xml:space="preserve">on Carmen </w:t>
      </w:r>
      <w:r w:rsidR="00DB3F6F">
        <w:rPr>
          <w:rFonts w:asciiTheme="minorHAnsi" w:hAnsiTheme="minorHAnsi"/>
        </w:rPr>
        <w:t>to see my student hour availability and to schedule a meeting with me.</w:t>
      </w:r>
      <w:r>
        <w:rPr>
          <w:rFonts w:asciiTheme="minorHAnsi" w:hAnsiTheme="minorHAnsi"/>
        </w:rPr>
        <w:t xml:space="preserve"> If needed, a How-To Video for scheduling a meeting is available under the “Student Resources” module in Carmen.</w:t>
      </w:r>
    </w:p>
    <w:p w14:paraId="5895FD24" w14:textId="3FE64835" w:rsidR="00A65531" w:rsidRPr="00A65531" w:rsidRDefault="00A65531" w:rsidP="00A65531">
      <w:pPr>
        <w:pStyle w:val="ListParagraph"/>
        <w:numPr>
          <w:ilvl w:val="1"/>
          <w:numId w:val="8"/>
        </w:numPr>
        <w:spacing w:before="0" w:after="0"/>
        <w:rPr>
          <w:rFonts w:asciiTheme="minorHAnsi" w:hAnsiTheme="minorHAnsi"/>
        </w:rPr>
      </w:pPr>
      <w:r w:rsidRPr="00A65531">
        <w:rPr>
          <w:rFonts w:asciiTheme="minorHAnsi" w:hAnsiTheme="minorHAnsi"/>
          <w:b/>
        </w:rPr>
        <w:t>Participating in discussion forums:</w:t>
      </w:r>
      <w:r w:rsidRPr="00A65531">
        <w:rPr>
          <w:rFonts w:asciiTheme="minorHAnsi" w:hAnsiTheme="minorHAnsi"/>
        </w:rPr>
        <w:t xml:space="preserve"> </w:t>
      </w:r>
      <w:r w:rsidRPr="005B75D0">
        <w:rPr>
          <w:rFonts w:asciiTheme="minorHAnsi" w:hAnsiTheme="minorHAnsi"/>
          <w:color w:val="auto"/>
        </w:rPr>
        <w:t>two or more times per week</w:t>
      </w:r>
    </w:p>
    <w:p w14:paraId="63504810" w14:textId="0D1D3ABA" w:rsidR="00A65531" w:rsidRDefault="00A65531" w:rsidP="00A65531">
      <w:pPr>
        <w:spacing w:before="0" w:after="0"/>
        <w:ind w:left="1440"/>
        <w:rPr>
          <w:rFonts w:asciiTheme="minorHAnsi" w:hAnsiTheme="minorHAnsi"/>
        </w:rPr>
      </w:pPr>
      <w:r w:rsidRPr="00A65531">
        <w:rPr>
          <w:rFonts w:asciiTheme="minorHAnsi" w:hAnsiTheme="minorHAnsi"/>
        </w:rPr>
        <w:t>As part of your participation, each week you can expect to post at least twice as part of our substantive class discussion on the week's topics.</w:t>
      </w:r>
    </w:p>
    <w:p w14:paraId="72265F0E" w14:textId="7FCF2757" w:rsidR="005A3E6B" w:rsidRPr="00572EDA" w:rsidRDefault="005A3E6B" w:rsidP="005A3E6B">
      <w:pPr>
        <w:spacing w:before="0"/>
      </w:pPr>
    </w:p>
    <w:p w14:paraId="45199758" w14:textId="77777777" w:rsidR="005A3E6B" w:rsidRDefault="005A3E6B" w:rsidP="005A3E6B">
      <w:pPr>
        <w:pStyle w:val="Heading3"/>
        <w:spacing w:before="0"/>
        <w:rPr>
          <w:rFonts w:ascii="Calibri" w:hAnsi="Calibri"/>
        </w:rPr>
      </w:pPr>
      <w:r w:rsidRPr="00A01655">
        <w:rPr>
          <w:rFonts w:ascii="Calibri" w:hAnsi="Calibri"/>
        </w:rPr>
        <w:t>Getting Started</w:t>
      </w:r>
    </w:p>
    <w:p w14:paraId="01CFDD2B" w14:textId="77777777" w:rsidR="005A3E6B" w:rsidRDefault="005A3E6B" w:rsidP="005A3E6B">
      <w:pPr>
        <w:spacing w:after="0"/>
      </w:pPr>
      <w:r>
        <w:t xml:space="preserve">To get started, follow the instructions listed on the course’s home page.  These instructions encourage you to complete all Module 1 activities, which include reviewing a series of “Getting Started” videos that help orient you to the course, review the syllabus, Carmen, and student expectations.  After completing all Module 1 activities, if you need clarification or have any questions about the course, please email </w:t>
      </w:r>
      <w:r w:rsidRPr="000461BA">
        <w:t xml:space="preserve">Dr. </w:t>
      </w:r>
      <w:r>
        <w:t>Canan</w:t>
      </w:r>
      <w:r w:rsidRPr="000461BA">
        <w:t>.</w:t>
      </w:r>
    </w:p>
    <w:p w14:paraId="7759B2EF" w14:textId="77777777" w:rsidR="00D331BC" w:rsidRPr="00322735" w:rsidRDefault="00AA79A1" w:rsidP="00AA79A1">
      <w:pPr>
        <w:pStyle w:val="Heading2"/>
        <w:rPr>
          <w:rFonts w:ascii="Calibri" w:hAnsi="Calibri"/>
          <w:color w:val="C00000"/>
        </w:rPr>
      </w:pPr>
      <w:r w:rsidRPr="00322735">
        <w:rPr>
          <w:rFonts w:ascii="Calibri" w:hAnsi="Calibri"/>
          <w:color w:val="C00000"/>
        </w:rPr>
        <w:lastRenderedPageBreak/>
        <w:t>Course materials</w:t>
      </w:r>
    </w:p>
    <w:p w14:paraId="776724B2" w14:textId="721ACCDE" w:rsidR="00AA79A1" w:rsidRDefault="004C0706" w:rsidP="005074DA">
      <w:pPr>
        <w:pStyle w:val="Heading3"/>
        <w:spacing w:before="60"/>
        <w:rPr>
          <w:rFonts w:ascii="Calibri" w:hAnsi="Calibri"/>
        </w:rPr>
      </w:pPr>
      <w:r w:rsidRPr="00744577">
        <w:rPr>
          <w:rFonts w:ascii="Calibri" w:hAnsi="Calibri"/>
        </w:rPr>
        <w:t xml:space="preserve">Required </w:t>
      </w:r>
      <w:r w:rsidR="00160E18" w:rsidRPr="00744577">
        <w:rPr>
          <w:rFonts w:ascii="Calibri" w:hAnsi="Calibri"/>
        </w:rPr>
        <w:t>materials</w:t>
      </w:r>
    </w:p>
    <w:p w14:paraId="7A573604" w14:textId="321D767D" w:rsidR="00A154B7" w:rsidRPr="00FA5BA6" w:rsidRDefault="00A154B7" w:rsidP="00A154B7">
      <w:pPr>
        <w:rPr>
          <w:rFonts w:asciiTheme="minorHAnsi" w:hAnsiTheme="minorHAnsi" w:cs="Times New Roman"/>
          <w:bCs/>
          <w:color w:val="auto"/>
          <w:spacing w:val="-2"/>
        </w:rPr>
      </w:pPr>
      <w:r w:rsidRPr="00FA5BA6">
        <w:rPr>
          <w:rFonts w:asciiTheme="minorHAnsi" w:hAnsiTheme="minorHAnsi" w:cs="Times New Roman"/>
          <w:bCs/>
          <w:color w:val="auto"/>
          <w:spacing w:val="-2"/>
        </w:rPr>
        <w:t>Students are required</w:t>
      </w:r>
      <w:r w:rsidR="009B5129">
        <w:rPr>
          <w:rFonts w:asciiTheme="minorHAnsi" w:hAnsiTheme="minorHAnsi" w:cs="Times New Roman"/>
          <w:bCs/>
          <w:color w:val="auto"/>
          <w:spacing w:val="-2"/>
        </w:rPr>
        <w:t xml:space="preserve"> to purchase the following book</w:t>
      </w:r>
      <w:r w:rsidRPr="00FA5BA6">
        <w:rPr>
          <w:rFonts w:asciiTheme="minorHAnsi" w:hAnsiTheme="minorHAnsi" w:cs="Times New Roman"/>
          <w:bCs/>
          <w:color w:val="auto"/>
          <w:spacing w:val="-2"/>
        </w:rPr>
        <w:t>:</w:t>
      </w:r>
    </w:p>
    <w:p w14:paraId="7EC02D50" w14:textId="7104B414" w:rsidR="00A154B7" w:rsidRPr="00FA5BA6" w:rsidRDefault="00997511" w:rsidP="00A154B7">
      <w:pPr>
        <w:pStyle w:val="ListParagraph"/>
        <w:numPr>
          <w:ilvl w:val="0"/>
          <w:numId w:val="14"/>
        </w:numPr>
        <w:rPr>
          <w:rFonts w:asciiTheme="minorHAnsi" w:hAnsiTheme="minorHAnsi" w:cs="Times New Roman"/>
          <w:bCs/>
          <w:color w:val="auto"/>
          <w:spacing w:val="-2"/>
        </w:rPr>
      </w:pPr>
      <w:r>
        <w:rPr>
          <w:rFonts w:asciiTheme="minorHAnsi" w:hAnsiTheme="minorHAnsi" w:cs="Times New Roman"/>
          <w:bCs/>
          <w:color w:val="auto"/>
          <w:spacing w:val="-2"/>
        </w:rPr>
        <w:t>Kahneman, Daniel</w:t>
      </w:r>
      <w:r w:rsidR="00FA5BA6" w:rsidRPr="00FA5BA6">
        <w:rPr>
          <w:rFonts w:asciiTheme="minorHAnsi" w:hAnsiTheme="minorHAnsi" w:cs="Times New Roman"/>
          <w:bCs/>
          <w:color w:val="auto"/>
          <w:spacing w:val="-2"/>
        </w:rPr>
        <w:t xml:space="preserve">. </w:t>
      </w:r>
      <w:r>
        <w:rPr>
          <w:rFonts w:asciiTheme="minorHAnsi" w:hAnsiTheme="minorHAnsi" w:cs="Times New Roman"/>
          <w:bCs/>
          <w:i/>
          <w:color w:val="auto"/>
          <w:spacing w:val="-2"/>
        </w:rPr>
        <w:t>Thinking, Fast and Slow</w:t>
      </w:r>
      <w:r w:rsidR="00FA5BA6" w:rsidRPr="00FA5BA6">
        <w:rPr>
          <w:rFonts w:asciiTheme="minorHAnsi" w:hAnsiTheme="minorHAnsi" w:cs="Times New Roman"/>
          <w:bCs/>
          <w:color w:val="auto"/>
          <w:spacing w:val="-2"/>
        </w:rPr>
        <w:t>.</w:t>
      </w:r>
      <w:r w:rsidR="00A154B7" w:rsidRPr="00FA5BA6">
        <w:rPr>
          <w:rFonts w:asciiTheme="minorHAnsi" w:hAnsiTheme="minorHAnsi" w:cs="Times New Roman"/>
          <w:bCs/>
          <w:color w:val="auto"/>
          <w:spacing w:val="-2"/>
        </w:rPr>
        <w:t xml:space="preserve"> </w:t>
      </w:r>
      <w:r>
        <w:rPr>
          <w:rFonts w:asciiTheme="minorHAnsi" w:hAnsiTheme="minorHAnsi" w:cs="Times New Roman"/>
          <w:bCs/>
          <w:color w:val="auto"/>
          <w:spacing w:val="-2"/>
        </w:rPr>
        <w:t xml:space="preserve">New York, NY: </w:t>
      </w:r>
      <w:r w:rsidR="00485361">
        <w:rPr>
          <w:rFonts w:asciiTheme="minorHAnsi" w:hAnsiTheme="minorHAnsi" w:cs="Times New Roman"/>
          <w:bCs/>
          <w:color w:val="auto"/>
          <w:spacing w:val="-2"/>
        </w:rPr>
        <w:t>Farrar, Straus and Giroux</w:t>
      </w:r>
      <w:r>
        <w:rPr>
          <w:rFonts w:asciiTheme="minorHAnsi" w:hAnsiTheme="minorHAnsi" w:cs="Times New Roman"/>
          <w:bCs/>
          <w:color w:val="auto"/>
          <w:spacing w:val="-2"/>
        </w:rPr>
        <w:t>, 2011</w:t>
      </w:r>
      <w:r w:rsidR="00FA5BA6" w:rsidRPr="00FA5BA6">
        <w:rPr>
          <w:rFonts w:asciiTheme="minorHAnsi" w:hAnsiTheme="minorHAnsi" w:cs="Times New Roman"/>
          <w:bCs/>
          <w:color w:val="auto"/>
          <w:spacing w:val="-2"/>
        </w:rPr>
        <w:t xml:space="preserve">. Print and </w:t>
      </w:r>
      <w:proofErr w:type="spellStart"/>
      <w:r w:rsidR="00FA5BA6" w:rsidRPr="00FA5BA6">
        <w:rPr>
          <w:rFonts w:asciiTheme="minorHAnsi" w:hAnsiTheme="minorHAnsi" w:cs="Times New Roman"/>
          <w:bCs/>
          <w:color w:val="auto"/>
          <w:spacing w:val="-2"/>
        </w:rPr>
        <w:t>Ebook</w:t>
      </w:r>
      <w:proofErr w:type="spellEnd"/>
      <w:r w:rsidR="00FA5BA6" w:rsidRPr="00FA5BA6">
        <w:rPr>
          <w:rFonts w:asciiTheme="minorHAnsi" w:hAnsiTheme="minorHAnsi" w:cs="Times New Roman"/>
          <w:bCs/>
          <w:color w:val="auto"/>
          <w:spacing w:val="-2"/>
        </w:rPr>
        <w:t>.</w:t>
      </w:r>
    </w:p>
    <w:p w14:paraId="203D12D1" w14:textId="77777777" w:rsidR="00A154B7" w:rsidRPr="00FF4D59" w:rsidRDefault="00A154B7" w:rsidP="00A154B7">
      <w:pPr>
        <w:spacing w:after="0"/>
        <w:rPr>
          <w:rFonts w:asciiTheme="minorHAnsi" w:hAnsiTheme="minorHAnsi" w:cs="Times New Roman"/>
          <w:bCs/>
          <w:color w:val="auto"/>
          <w:spacing w:val="-2"/>
          <w:highlight w:val="yellow"/>
        </w:rPr>
      </w:pPr>
    </w:p>
    <w:p w14:paraId="11804523" w14:textId="56D128EB" w:rsidR="00A154B7" w:rsidRPr="00FF4D59" w:rsidRDefault="00485361" w:rsidP="00A154B7">
      <w:pPr>
        <w:spacing w:before="0"/>
        <w:rPr>
          <w:rFonts w:asciiTheme="minorHAnsi" w:hAnsiTheme="minorHAnsi" w:cs="Times New Roman"/>
          <w:b/>
          <w:bCs/>
          <w:color w:val="auto"/>
          <w:spacing w:val="-2"/>
        </w:rPr>
      </w:pPr>
      <w:r w:rsidRPr="00485361">
        <w:rPr>
          <w:rFonts w:asciiTheme="minorHAnsi" w:hAnsiTheme="minorHAnsi" w:cs="Times New Roman"/>
          <w:bCs/>
          <w:color w:val="auto"/>
          <w:spacing w:val="-2"/>
        </w:rPr>
        <w:t xml:space="preserve">This book is required of </w:t>
      </w:r>
      <w:r w:rsidRPr="000F0C60">
        <w:rPr>
          <w:rFonts w:asciiTheme="minorHAnsi" w:hAnsiTheme="minorHAnsi" w:cs="Times New Roman"/>
          <w:bCs/>
          <w:color w:val="auto"/>
          <w:spacing w:val="-2"/>
        </w:rPr>
        <w:t>all students and will be used during select discussions throughout the semester. Please purchase the book as soon as possible as the first bo</w:t>
      </w:r>
      <w:r w:rsidR="008C640C">
        <w:rPr>
          <w:rFonts w:asciiTheme="minorHAnsi" w:hAnsiTheme="minorHAnsi" w:cs="Times New Roman"/>
          <w:bCs/>
          <w:color w:val="auto"/>
          <w:spacing w:val="-2"/>
        </w:rPr>
        <w:t>ok discussion</w:t>
      </w:r>
      <w:r w:rsidR="00C8241E">
        <w:rPr>
          <w:rFonts w:asciiTheme="minorHAnsi" w:hAnsiTheme="minorHAnsi" w:cs="Times New Roman"/>
          <w:bCs/>
          <w:color w:val="auto"/>
          <w:spacing w:val="-2"/>
        </w:rPr>
        <w:t xml:space="preserve"> of </w:t>
      </w:r>
      <w:r w:rsidR="00C8241E" w:rsidRPr="00C8241E">
        <w:rPr>
          <w:rFonts w:asciiTheme="minorHAnsi" w:hAnsiTheme="minorHAnsi" w:cs="Times New Roman"/>
          <w:b/>
          <w:bCs/>
          <w:color w:val="auto"/>
          <w:spacing w:val="-2"/>
        </w:rPr>
        <w:t>Part I: Two Systems</w:t>
      </w:r>
      <w:r w:rsidR="00C8241E">
        <w:rPr>
          <w:rFonts w:asciiTheme="minorHAnsi" w:hAnsiTheme="minorHAnsi" w:cs="Times New Roman"/>
          <w:bCs/>
          <w:color w:val="auto"/>
          <w:spacing w:val="-2"/>
        </w:rPr>
        <w:t>, will occur in Week 4.</w:t>
      </w:r>
      <w:r w:rsidRPr="000F0C60">
        <w:rPr>
          <w:rFonts w:asciiTheme="minorHAnsi" w:hAnsiTheme="minorHAnsi" w:cs="Times New Roman"/>
          <w:bCs/>
          <w:color w:val="auto"/>
          <w:spacing w:val="-2"/>
        </w:rPr>
        <w:t xml:space="preserve"> </w:t>
      </w:r>
    </w:p>
    <w:p w14:paraId="72BC7DCB" w14:textId="5E44D3DA" w:rsidR="00A154B7" w:rsidRDefault="00A154B7" w:rsidP="00A154B7">
      <w:pPr>
        <w:spacing w:after="0"/>
        <w:rPr>
          <w:rFonts w:asciiTheme="minorHAnsi" w:hAnsiTheme="minorHAnsi"/>
        </w:rPr>
      </w:pPr>
      <w:r>
        <w:rPr>
          <w:rFonts w:asciiTheme="minorHAnsi" w:hAnsiTheme="minorHAnsi" w:cs="Times New Roman"/>
          <w:bCs/>
          <w:spacing w:val="-2"/>
        </w:rPr>
        <w:t>Additional t</w:t>
      </w:r>
      <w:r w:rsidRPr="000065F4">
        <w:rPr>
          <w:rFonts w:asciiTheme="minorHAnsi" w:hAnsiTheme="minorHAnsi" w:cs="Times New Roman"/>
          <w:bCs/>
          <w:spacing w:val="-2"/>
        </w:rPr>
        <w:t>exts, sites, and videos for required viewing will be accessible through C</w:t>
      </w:r>
      <w:r>
        <w:rPr>
          <w:rFonts w:asciiTheme="minorHAnsi" w:hAnsiTheme="minorHAnsi" w:cs="Times New Roman"/>
          <w:bCs/>
          <w:spacing w:val="-2"/>
        </w:rPr>
        <w:t xml:space="preserve">armen (electronic).  </w:t>
      </w:r>
      <w:r w:rsidRPr="000D70CB">
        <w:rPr>
          <w:rFonts w:asciiTheme="minorHAnsi" w:hAnsiTheme="minorHAnsi"/>
        </w:rPr>
        <w:t xml:space="preserve">Students are expected to monitor the course page regularly, including reading updates in the course’s </w:t>
      </w:r>
      <w:r>
        <w:rPr>
          <w:rFonts w:asciiTheme="minorHAnsi" w:hAnsiTheme="minorHAnsi"/>
        </w:rPr>
        <w:t>announcement section</w:t>
      </w:r>
      <w:r w:rsidRPr="000D70CB">
        <w:rPr>
          <w:rFonts w:asciiTheme="minorHAnsi" w:hAnsiTheme="minorHAnsi"/>
        </w:rPr>
        <w:t>.</w:t>
      </w:r>
    </w:p>
    <w:p w14:paraId="3D95F80A" w14:textId="05C85DA0" w:rsidR="001C74E9" w:rsidRDefault="001C74E9" w:rsidP="008D17BB">
      <w:pPr>
        <w:spacing w:after="0"/>
        <w:rPr>
          <w:rFonts w:asciiTheme="minorHAnsi" w:hAnsiTheme="minorHAnsi" w:cs="Times New Roman"/>
          <w:bCs/>
          <w:spacing w:val="-2"/>
        </w:rPr>
      </w:pPr>
      <w:r>
        <w:rPr>
          <w:rFonts w:asciiTheme="minorHAnsi" w:hAnsiTheme="minorHAnsi" w:cs="Times New Roman"/>
          <w:bCs/>
          <w:spacing w:val="-2"/>
        </w:rPr>
        <w:t>These include:</w:t>
      </w:r>
    </w:p>
    <w:p w14:paraId="414194F3" w14:textId="77777777" w:rsidR="001C74E9" w:rsidRDefault="001C74E9" w:rsidP="001C74E9">
      <w:pPr>
        <w:pStyle w:val="ListParagraph"/>
        <w:numPr>
          <w:ilvl w:val="0"/>
          <w:numId w:val="27"/>
        </w:numPr>
        <w:spacing w:after="0"/>
        <w:rPr>
          <w:rFonts w:asciiTheme="minorHAnsi" w:hAnsiTheme="minorHAnsi"/>
        </w:rPr>
      </w:pPr>
      <w:r>
        <w:rPr>
          <w:rFonts w:asciiTheme="minorHAnsi" w:hAnsiTheme="minorHAnsi"/>
        </w:rPr>
        <w:t>Pdf copies of selections from books</w:t>
      </w:r>
    </w:p>
    <w:p w14:paraId="7F6E3989" w14:textId="77777777" w:rsidR="001C74E9" w:rsidRDefault="001C74E9" w:rsidP="001C74E9">
      <w:pPr>
        <w:pStyle w:val="ListParagraph"/>
        <w:numPr>
          <w:ilvl w:val="0"/>
          <w:numId w:val="27"/>
        </w:numPr>
        <w:spacing w:after="0"/>
        <w:rPr>
          <w:rFonts w:asciiTheme="minorHAnsi" w:hAnsiTheme="minorHAnsi"/>
        </w:rPr>
      </w:pPr>
      <w:r>
        <w:rPr>
          <w:rFonts w:asciiTheme="minorHAnsi" w:hAnsiTheme="minorHAnsi"/>
        </w:rPr>
        <w:t>Journal articles accessed through the OSU collection of online journals</w:t>
      </w:r>
    </w:p>
    <w:p w14:paraId="1A5B1D15" w14:textId="6E5DB491" w:rsidR="001C74E9" w:rsidRDefault="001C74E9" w:rsidP="001C74E9">
      <w:pPr>
        <w:pStyle w:val="ListParagraph"/>
        <w:numPr>
          <w:ilvl w:val="0"/>
          <w:numId w:val="27"/>
        </w:numPr>
        <w:spacing w:after="0"/>
        <w:rPr>
          <w:rFonts w:asciiTheme="minorHAnsi" w:hAnsiTheme="minorHAnsi"/>
        </w:rPr>
      </w:pPr>
      <w:r>
        <w:rPr>
          <w:rFonts w:asciiTheme="minorHAnsi" w:hAnsiTheme="minorHAnsi"/>
        </w:rPr>
        <w:t>Websites for which URL</w:t>
      </w:r>
      <w:r w:rsidR="007D2607">
        <w:rPr>
          <w:rFonts w:asciiTheme="minorHAnsi" w:hAnsiTheme="minorHAnsi"/>
        </w:rPr>
        <w:t>s</w:t>
      </w:r>
      <w:r>
        <w:rPr>
          <w:rFonts w:asciiTheme="minorHAnsi" w:hAnsiTheme="minorHAnsi"/>
        </w:rPr>
        <w:t xml:space="preserve"> are provided</w:t>
      </w:r>
    </w:p>
    <w:p w14:paraId="407166B5" w14:textId="19378551" w:rsidR="001C74E9" w:rsidRDefault="001C74E9" w:rsidP="001C74E9">
      <w:pPr>
        <w:pStyle w:val="ListParagraph"/>
        <w:numPr>
          <w:ilvl w:val="0"/>
          <w:numId w:val="27"/>
        </w:numPr>
        <w:spacing w:after="0"/>
        <w:rPr>
          <w:rFonts w:asciiTheme="minorHAnsi" w:hAnsiTheme="minorHAnsi"/>
        </w:rPr>
      </w:pPr>
      <w:r>
        <w:rPr>
          <w:rFonts w:asciiTheme="minorHAnsi" w:hAnsiTheme="minorHAnsi"/>
        </w:rPr>
        <w:t>Streaming videos via Secured Media Library or YouTube</w:t>
      </w:r>
    </w:p>
    <w:p w14:paraId="7971AE6F" w14:textId="77777777" w:rsidR="00A154B7" w:rsidRPr="00B604C2" w:rsidRDefault="00A154B7" w:rsidP="00A154B7">
      <w:pPr>
        <w:pStyle w:val="Heading2"/>
        <w:rPr>
          <w:rFonts w:ascii="Calibri" w:hAnsi="Calibri"/>
          <w:color w:val="C00000"/>
        </w:rPr>
      </w:pPr>
      <w:r w:rsidRPr="00322735">
        <w:rPr>
          <w:rFonts w:ascii="Calibri" w:hAnsi="Calibri"/>
          <w:color w:val="C00000"/>
        </w:rPr>
        <w:t xml:space="preserve">Course </w:t>
      </w:r>
      <w:r>
        <w:rPr>
          <w:rFonts w:ascii="Calibri" w:hAnsi="Calibri"/>
          <w:color w:val="C00000"/>
        </w:rPr>
        <w:t>technology</w:t>
      </w:r>
    </w:p>
    <w:p w14:paraId="193DDB4D" w14:textId="77777777" w:rsidR="00A154B7" w:rsidRPr="00B45693" w:rsidRDefault="00A154B7" w:rsidP="00A154B7">
      <w:pPr>
        <w:pStyle w:val="Heading3"/>
        <w:spacing w:before="0"/>
        <w:rPr>
          <w:rFonts w:ascii="Calibri" w:hAnsi="Calibri"/>
        </w:rPr>
      </w:pPr>
      <w:r w:rsidRPr="00B45693">
        <w:rPr>
          <w:rFonts w:ascii="Calibri" w:hAnsi="Calibri"/>
        </w:rPr>
        <w:t>Baseline technical skills necessary for online courses</w:t>
      </w:r>
    </w:p>
    <w:p w14:paraId="7512DFED" w14:textId="77777777" w:rsidR="00A154B7" w:rsidRPr="00B45693" w:rsidRDefault="00A154B7" w:rsidP="00A154B7">
      <w:pPr>
        <w:pStyle w:val="ListParagraph"/>
        <w:numPr>
          <w:ilvl w:val="0"/>
          <w:numId w:val="2"/>
        </w:numPr>
      </w:pPr>
      <w:r w:rsidRPr="00B45693">
        <w:t>Basic computer and web-browsing skills</w:t>
      </w:r>
    </w:p>
    <w:p w14:paraId="702587D2" w14:textId="059E1750" w:rsidR="00A154B7" w:rsidRPr="000366C7" w:rsidRDefault="00AB36EE" w:rsidP="00A154B7">
      <w:pPr>
        <w:pStyle w:val="ListParagraph"/>
        <w:numPr>
          <w:ilvl w:val="0"/>
          <w:numId w:val="2"/>
        </w:numPr>
      </w:pPr>
      <w:hyperlink r:id="rId13" w:history="1">
        <w:r w:rsidR="00A154B7" w:rsidRPr="003C1F93">
          <w:rPr>
            <w:rStyle w:val="Hyperlink"/>
            <w:rFonts w:eastAsia="Times New Roman" w:cs="Times New Roman"/>
          </w:rPr>
          <w:t xml:space="preserve">Navigating </w:t>
        </w:r>
        <w:proofErr w:type="spellStart"/>
        <w:r w:rsidR="00A154B7" w:rsidRPr="003C1F93">
          <w:rPr>
            <w:rStyle w:val="Hyperlink"/>
            <w:rFonts w:eastAsia="Times New Roman" w:cs="Times New Roman"/>
          </w:rPr>
          <w:t>Carmen</w:t>
        </w:r>
        <w:r w:rsidR="000366C7" w:rsidRPr="003C1F93">
          <w:rPr>
            <w:rStyle w:val="Hyperlink"/>
            <w:rFonts w:eastAsia="Times New Roman" w:cs="Times New Roman"/>
          </w:rPr>
          <w:t>Canvas</w:t>
        </w:r>
        <w:proofErr w:type="spellEnd"/>
      </w:hyperlink>
      <w:r w:rsidR="000366C7">
        <w:rPr>
          <w:rFonts w:eastAsia="Times New Roman" w:cs="Times New Roman"/>
          <w:color w:val="000000"/>
        </w:rPr>
        <w:t xml:space="preserve"> </w:t>
      </w:r>
      <w:r w:rsidR="003C1F93">
        <w:rPr>
          <w:rFonts w:eastAsia="Times New Roman" w:cs="Times New Roman"/>
          <w:color w:val="000000"/>
        </w:rPr>
        <w:t>(</w:t>
      </w:r>
      <w:r w:rsidR="003C1F93" w:rsidRPr="00F132BC">
        <w:t>go.osu.edu/</w:t>
      </w:r>
      <w:proofErr w:type="spellStart"/>
      <w:r w:rsidR="003C1F93" w:rsidRPr="00F132BC">
        <w:t>canvasstudent</w:t>
      </w:r>
      <w:proofErr w:type="spellEnd"/>
      <w:r w:rsidR="003C1F93">
        <w:t>)</w:t>
      </w:r>
    </w:p>
    <w:p w14:paraId="20B10058" w14:textId="026DB8FD" w:rsidR="000366C7" w:rsidRPr="00B45693" w:rsidRDefault="00AB36EE" w:rsidP="000366C7">
      <w:pPr>
        <w:pStyle w:val="ListParagraph"/>
        <w:numPr>
          <w:ilvl w:val="0"/>
          <w:numId w:val="2"/>
        </w:numPr>
      </w:pPr>
      <w:hyperlink r:id="rId14" w:history="1">
        <w:proofErr w:type="spellStart"/>
        <w:r w:rsidR="000366C7" w:rsidRPr="003C1F93">
          <w:rPr>
            <w:rStyle w:val="Hyperlink"/>
            <w:rFonts w:eastAsia="Times New Roman" w:cs="Times New Roman"/>
          </w:rPr>
          <w:t>CarmenZoom</w:t>
        </w:r>
        <w:proofErr w:type="spellEnd"/>
        <w:r w:rsidR="000366C7" w:rsidRPr="003C1F93">
          <w:rPr>
            <w:rStyle w:val="Hyperlink"/>
            <w:rFonts w:eastAsia="Times New Roman" w:cs="Times New Roman"/>
          </w:rPr>
          <w:t xml:space="preserve"> virtual meetings</w:t>
        </w:r>
      </w:hyperlink>
      <w:r w:rsidR="003C1F93" w:rsidRPr="003C1F93">
        <w:rPr>
          <w:rStyle w:val="Hyperlink"/>
          <w:rFonts w:eastAsia="Times New Roman" w:cs="Times New Roman"/>
          <w:color w:val="auto"/>
          <w:u w:val="none"/>
        </w:rPr>
        <w:t xml:space="preserve"> (</w:t>
      </w:r>
      <w:r w:rsidR="003C1F93" w:rsidRPr="00F132BC">
        <w:t>go.osu.edu/zoom-meetings</w:t>
      </w:r>
      <w:r w:rsidR="003C1F93">
        <w:t>)</w:t>
      </w:r>
    </w:p>
    <w:p w14:paraId="6AD885E3" w14:textId="77777777" w:rsidR="00A154B7" w:rsidRDefault="00A154B7" w:rsidP="00A154B7">
      <w:pPr>
        <w:pStyle w:val="Heading3"/>
        <w:spacing w:after="0"/>
        <w:rPr>
          <w:rFonts w:ascii="Calibri" w:hAnsi="Calibri"/>
        </w:rPr>
      </w:pPr>
      <w:r w:rsidRPr="00B45693">
        <w:rPr>
          <w:rFonts w:ascii="Calibri" w:hAnsi="Calibri"/>
        </w:rPr>
        <w:t>Technology skills necessary for this specific course</w:t>
      </w:r>
    </w:p>
    <w:p w14:paraId="0F954663" w14:textId="77777777" w:rsidR="00A154B7" w:rsidRPr="00CA05C4" w:rsidRDefault="00A154B7" w:rsidP="00A154B7">
      <w:pPr>
        <w:spacing w:before="0"/>
      </w:pPr>
      <w:r>
        <w:t>Instructions for recording and uploading audio or video are provided in the necessary assignment write-ups on Carmen.</w:t>
      </w:r>
    </w:p>
    <w:p w14:paraId="6CB9ED3F" w14:textId="77777777" w:rsidR="00A154B7" w:rsidRDefault="00A154B7" w:rsidP="00A154B7">
      <w:pPr>
        <w:pStyle w:val="ListParagraph"/>
        <w:numPr>
          <w:ilvl w:val="0"/>
          <w:numId w:val="2"/>
        </w:numPr>
      </w:pPr>
      <w:r w:rsidRPr="00B45693">
        <w:t>R</w:t>
      </w:r>
      <w:r>
        <w:t xml:space="preserve">ecording </w:t>
      </w:r>
      <w:r w:rsidRPr="00B45693">
        <w:t>and uploading video</w:t>
      </w:r>
    </w:p>
    <w:p w14:paraId="33CF8D50" w14:textId="77777777" w:rsidR="00A154B7" w:rsidRDefault="00A154B7" w:rsidP="00A154B7">
      <w:pPr>
        <w:pStyle w:val="ListParagraph"/>
        <w:numPr>
          <w:ilvl w:val="0"/>
          <w:numId w:val="2"/>
        </w:numPr>
      </w:pPr>
      <w:r>
        <w:t>Recording and uploading audio</w:t>
      </w:r>
    </w:p>
    <w:p w14:paraId="3C6D009E" w14:textId="77777777" w:rsidR="00A154B7" w:rsidRPr="00B45693" w:rsidRDefault="00A154B7" w:rsidP="00A154B7">
      <w:pPr>
        <w:pStyle w:val="ListParagraph"/>
        <w:numPr>
          <w:ilvl w:val="0"/>
          <w:numId w:val="2"/>
        </w:numPr>
      </w:pPr>
      <w:r>
        <w:t>Recording and uploading a podcast</w:t>
      </w:r>
    </w:p>
    <w:p w14:paraId="3CBD7CF9" w14:textId="77777777" w:rsidR="00A154B7" w:rsidRPr="00B45693" w:rsidRDefault="00A154B7" w:rsidP="00A154B7">
      <w:pPr>
        <w:pStyle w:val="Heading3"/>
        <w:spacing w:after="0"/>
        <w:rPr>
          <w:rFonts w:ascii="Calibri" w:hAnsi="Calibri"/>
        </w:rPr>
      </w:pPr>
      <w:r w:rsidRPr="00B45693">
        <w:rPr>
          <w:rFonts w:ascii="Calibri" w:hAnsi="Calibri"/>
        </w:rPr>
        <w:t>Necessary equipment</w:t>
      </w:r>
    </w:p>
    <w:p w14:paraId="4C70328D" w14:textId="60EFD2EB" w:rsidR="00A154B7" w:rsidRPr="00B45693" w:rsidRDefault="00A154B7" w:rsidP="000366C7">
      <w:pPr>
        <w:pStyle w:val="ListParagraph"/>
        <w:numPr>
          <w:ilvl w:val="0"/>
          <w:numId w:val="2"/>
        </w:numPr>
      </w:pPr>
      <w:r w:rsidRPr="00B45693">
        <w:t xml:space="preserve">Computer: current Mac </w:t>
      </w:r>
      <w:r>
        <w:t>(</w:t>
      </w:r>
      <w:r w:rsidR="000366C7" w:rsidRPr="000366C7">
        <w:t>MacOS</w:t>
      </w:r>
      <w:r>
        <w:t xml:space="preserve">) </w:t>
      </w:r>
      <w:r w:rsidRPr="00B45693">
        <w:t>or PC</w:t>
      </w:r>
      <w:r w:rsidR="000366C7">
        <w:t xml:space="preserve"> (Windows 10</w:t>
      </w:r>
      <w:r>
        <w:t>)</w:t>
      </w:r>
      <w:r w:rsidRPr="00B45693">
        <w:t xml:space="preserve"> with high-speed internet connection</w:t>
      </w:r>
    </w:p>
    <w:p w14:paraId="075019C0" w14:textId="4B365031" w:rsidR="00A154B7" w:rsidRPr="00B45693" w:rsidRDefault="00A154B7" w:rsidP="00A154B7">
      <w:pPr>
        <w:pStyle w:val="ListParagraph"/>
        <w:numPr>
          <w:ilvl w:val="0"/>
          <w:numId w:val="2"/>
        </w:numPr>
      </w:pPr>
      <w:r w:rsidRPr="00B45693">
        <w:t>Webcam: built-in or external webcam, fully installed</w:t>
      </w:r>
      <w:r w:rsidR="000366C7">
        <w:t xml:space="preserve"> and tested</w:t>
      </w:r>
    </w:p>
    <w:p w14:paraId="26F89C04" w14:textId="604A51CA" w:rsidR="00A154B7" w:rsidRDefault="00A154B7" w:rsidP="00A154B7">
      <w:pPr>
        <w:pStyle w:val="ListParagraph"/>
        <w:numPr>
          <w:ilvl w:val="0"/>
          <w:numId w:val="2"/>
        </w:numPr>
      </w:pPr>
      <w:r w:rsidRPr="00B45693">
        <w:t>Microphone: built-in laptop or tablet mic or external microphone</w:t>
      </w:r>
    </w:p>
    <w:p w14:paraId="1E30A639" w14:textId="724F40E8" w:rsidR="000366C7" w:rsidRDefault="000366C7" w:rsidP="00A154B7">
      <w:pPr>
        <w:pStyle w:val="ListParagraph"/>
        <w:numPr>
          <w:ilvl w:val="0"/>
          <w:numId w:val="2"/>
        </w:numPr>
      </w:pPr>
      <w:r>
        <w:lastRenderedPageBreak/>
        <w:t xml:space="preserve">Other: a mobile device (smartphone or tablet) to use for </w:t>
      </w:r>
      <w:proofErr w:type="spellStart"/>
      <w:r>
        <w:t>BuckeyePass</w:t>
      </w:r>
      <w:proofErr w:type="spellEnd"/>
      <w:r>
        <w:t xml:space="preserve"> authentication</w:t>
      </w:r>
    </w:p>
    <w:p w14:paraId="2A8600F3" w14:textId="77777777" w:rsidR="00A154B7" w:rsidRPr="00B45693" w:rsidRDefault="00A154B7" w:rsidP="00A154B7">
      <w:pPr>
        <w:pStyle w:val="Heading3"/>
        <w:spacing w:after="0"/>
        <w:rPr>
          <w:rFonts w:ascii="Calibri" w:hAnsi="Calibri"/>
        </w:rPr>
      </w:pPr>
      <w:r w:rsidRPr="00B45693">
        <w:rPr>
          <w:rFonts w:ascii="Calibri" w:hAnsi="Calibri"/>
        </w:rPr>
        <w:t xml:space="preserve">Necessary </w:t>
      </w:r>
      <w:r>
        <w:rPr>
          <w:rFonts w:ascii="Calibri" w:hAnsi="Calibri"/>
        </w:rPr>
        <w:t>software</w:t>
      </w:r>
    </w:p>
    <w:p w14:paraId="71DF264B" w14:textId="77777777" w:rsidR="00A154B7" w:rsidRDefault="00AB36EE" w:rsidP="00A154B7">
      <w:pPr>
        <w:pStyle w:val="ListParagraph"/>
        <w:numPr>
          <w:ilvl w:val="0"/>
          <w:numId w:val="7"/>
        </w:numPr>
        <w:spacing w:before="0"/>
      </w:pPr>
      <w:hyperlink r:id="rId15" w:history="1">
        <w:r w:rsidR="00A154B7" w:rsidRPr="00502A4A">
          <w:rPr>
            <w:rStyle w:val="Hyperlink"/>
          </w:rPr>
          <w:t xml:space="preserve">Microsoft Office 365 </w:t>
        </w:r>
        <w:proofErr w:type="spellStart"/>
        <w:r w:rsidR="00A154B7" w:rsidRPr="00502A4A">
          <w:rPr>
            <w:rStyle w:val="Hyperlink"/>
          </w:rPr>
          <w:t>ProPlus</w:t>
        </w:r>
        <w:proofErr w:type="spellEnd"/>
      </w:hyperlink>
      <w:r w:rsidR="00A154B7">
        <w:t xml:space="preserve"> All Ohio State students are now eligible for free Microsoft Office 365 </w:t>
      </w:r>
      <w:proofErr w:type="spellStart"/>
      <w:r w:rsidR="00A154B7">
        <w:t>ProPlus</w:t>
      </w:r>
      <w:proofErr w:type="spellEnd"/>
      <w:r w:rsidR="00A154B7">
        <w:t xml:space="preserve"> through Microsoft’s Student Advantage program. Each student can install Office on five PCs or Macs, five tablets (Windows, iPad® and Android™) and five phones.</w:t>
      </w:r>
    </w:p>
    <w:p w14:paraId="18CCF80B" w14:textId="77777777" w:rsidR="00A154B7" w:rsidRDefault="00A154B7" w:rsidP="00A154B7">
      <w:pPr>
        <w:pStyle w:val="ListParagraph"/>
        <w:numPr>
          <w:ilvl w:val="1"/>
          <w:numId w:val="7"/>
        </w:numPr>
      </w:pPr>
      <w:r>
        <w:t>Students are able to access Word, Excel, PowerPoint, Outlook and other programs, depending on platform. Users will also receive 1 TB of OneDrive for Business storage.</w:t>
      </w:r>
    </w:p>
    <w:p w14:paraId="0A548DF3" w14:textId="77777777" w:rsidR="00A154B7" w:rsidRDefault="00A154B7" w:rsidP="00A154B7">
      <w:pPr>
        <w:pStyle w:val="ListParagraph"/>
        <w:numPr>
          <w:ilvl w:val="1"/>
          <w:numId w:val="7"/>
        </w:numPr>
      </w:pPr>
      <w:r>
        <w:t xml:space="preserve">Office 365 is installed within your </w:t>
      </w:r>
      <w:proofErr w:type="spellStart"/>
      <w:r>
        <w:t>BuckeyeMail</w:t>
      </w:r>
      <w:proofErr w:type="spellEnd"/>
      <w:r>
        <w:t xml:space="preserve"> account. Full instructions for downloading and installation can be found </w:t>
      </w:r>
      <w:hyperlink r:id="rId16" w:history="1">
        <w:r w:rsidRPr="00502A4A">
          <w:rPr>
            <w:rStyle w:val="Hyperlink"/>
          </w:rPr>
          <w:t>https://ocio.osu.edu/kb04733</w:t>
        </w:r>
      </w:hyperlink>
      <w:r>
        <w:t>.</w:t>
      </w:r>
    </w:p>
    <w:p w14:paraId="2A7D7D17" w14:textId="23F55593" w:rsidR="000366C7" w:rsidRPr="00B45693" w:rsidRDefault="000366C7" w:rsidP="000366C7">
      <w:pPr>
        <w:pStyle w:val="Heading3"/>
        <w:spacing w:after="0"/>
        <w:rPr>
          <w:rFonts w:ascii="Calibri" w:hAnsi="Calibri"/>
        </w:rPr>
      </w:pPr>
      <w:proofErr w:type="spellStart"/>
      <w:r>
        <w:rPr>
          <w:rFonts w:ascii="Calibri" w:hAnsi="Calibri"/>
        </w:rPr>
        <w:t>CarmenCanvas</w:t>
      </w:r>
      <w:proofErr w:type="spellEnd"/>
      <w:r>
        <w:rPr>
          <w:rFonts w:ascii="Calibri" w:hAnsi="Calibri"/>
        </w:rPr>
        <w:t xml:space="preserve"> Access</w:t>
      </w:r>
    </w:p>
    <w:p w14:paraId="17336A43" w14:textId="28FBF48B" w:rsidR="000366C7" w:rsidRPr="000366C7" w:rsidRDefault="000366C7" w:rsidP="00D92999">
      <w:pPr>
        <w:pStyle w:val="Heading3"/>
        <w:spacing w:before="0" w:after="0"/>
        <w:rPr>
          <w:rFonts w:ascii="Calibri" w:eastAsiaTheme="minorEastAsia" w:hAnsi="Calibri" w:cstheme="minorBidi"/>
          <w:b w:val="0"/>
          <w:color w:val="000000" w:themeColor="text1"/>
          <w:sz w:val="24"/>
        </w:rPr>
      </w:pPr>
      <w:r w:rsidRPr="000366C7">
        <w:rPr>
          <w:rFonts w:ascii="Calibri" w:eastAsiaTheme="minorEastAsia" w:hAnsi="Calibri" w:cstheme="minorBidi"/>
          <w:b w:val="0"/>
          <w:color w:val="000000" w:themeColor="text1"/>
          <w:sz w:val="24"/>
        </w:rPr>
        <w:t xml:space="preserve">You will need to use </w:t>
      </w:r>
      <w:hyperlink r:id="rId17" w:history="1">
        <w:proofErr w:type="spellStart"/>
        <w:r w:rsidRPr="003C1F93">
          <w:rPr>
            <w:rStyle w:val="Hyperlink"/>
            <w:rFonts w:ascii="Calibri" w:eastAsiaTheme="minorEastAsia" w:hAnsi="Calibri" w:cstheme="minorBidi"/>
            <w:b w:val="0"/>
            <w:sz w:val="24"/>
          </w:rPr>
          <w:t>BuckeyePass</w:t>
        </w:r>
        <w:proofErr w:type="spellEnd"/>
      </w:hyperlink>
      <w:r w:rsidRPr="000366C7">
        <w:rPr>
          <w:rFonts w:ascii="Calibri" w:eastAsiaTheme="minorEastAsia" w:hAnsi="Calibri" w:cstheme="minorBidi"/>
          <w:b w:val="0"/>
          <w:color w:val="000000" w:themeColor="text1"/>
          <w:sz w:val="24"/>
        </w:rPr>
        <w:t xml:space="preserve"> (buckeyepass.osu.edu) multi-factor authentication to access your courses in Carmen. To ensure that you </w:t>
      </w:r>
      <w:proofErr w:type="gramStart"/>
      <w:r w:rsidRPr="000366C7">
        <w:rPr>
          <w:rFonts w:ascii="Calibri" w:eastAsiaTheme="minorEastAsia" w:hAnsi="Calibri" w:cstheme="minorBidi"/>
          <w:b w:val="0"/>
          <w:color w:val="000000" w:themeColor="text1"/>
          <w:sz w:val="24"/>
        </w:rPr>
        <w:t>are able to</w:t>
      </w:r>
      <w:proofErr w:type="gramEnd"/>
      <w:r w:rsidRPr="000366C7">
        <w:rPr>
          <w:rFonts w:ascii="Calibri" w:eastAsiaTheme="minorEastAsia" w:hAnsi="Calibri" w:cstheme="minorBidi"/>
          <w:b w:val="0"/>
          <w:color w:val="000000" w:themeColor="text1"/>
          <w:sz w:val="24"/>
        </w:rPr>
        <w:t xml:space="preserve"> connect to Carmen at all times, it is recommended that you do each of the following:</w:t>
      </w:r>
    </w:p>
    <w:p w14:paraId="2A8039E6" w14:textId="23654ACA" w:rsidR="000366C7" w:rsidRPr="000366C7" w:rsidRDefault="000366C7" w:rsidP="00D92999">
      <w:pPr>
        <w:pStyle w:val="Heading3"/>
        <w:numPr>
          <w:ilvl w:val="0"/>
          <w:numId w:val="34"/>
        </w:numPr>
        <w:spacing w:before="0" w:after="0"/>
        <w:rPr>
          <w:rFonts w:ascii="Calibri" w:eastAsiaTheme="minorEastAsia" w:hAnsi="Calibri" w:cstheme="minorBidi"/>
          <w:b w:val="0"/>
          <w:color w:val="000000" w:themeColor="text1"/>
          <w:sz w:val="24"/>
        </w:rPr>
      </w:pPr>
      <w:r w:rsidRPr="000366C7">
        <w:rPr>
          <w:rFonts w:ascii="Calibri" w:eastAsiaTheme="minorEastAsia" w:hAnsi="Calibri" w:cstheme="minorBidi"/>
          <w:b w:val="0"/>
          <w:color w:val="000000" w:themeColor="text1"/>
          <w:sz w:val="24"/>
        </w:rPr>
        <w:t xml:space="preserve">Register multiple devices in case something happens to your primary device. Visit the </w:t>
      </w:r>
      <w:proofErr w:type="spellStart"/>
      <w:r w:rsidRPr="000366C7">
        <w:rPr>
          <w:rFonts w:ascii="Calibri" w:eastAsiaTheme="minorEastAsia" w:hAnsi="Calibri" w:cstheme="minorBidi"/>
          <w:b w:val="0"/>
          <w:color w:val="000000" w:themeColor="text1"/>
          <w:sz w:val="24"/>
        </w:rPr>
        <w:t>BuckeyePass</w:t>
      </w:r>
      <w:proofErr w:type="spellEnd"/>
      <w:r w:rsidRPr="000366C7">
        <w:rPr>
          <w:rFonts w:ascii="Calibri" w:eastAsiaTheme="minorEastAsia" w:hAnsi="Calibri" w:cstheme="minorBidi"/>
          <w:b w:val="0"/>
          <w:color w:val="000000" w:themeColor="text1"/>
          <w:sz w:val="24"/>
        </w:rPr>
        <w:t xml:space="preserve"> - </w:t>
      </w:r>
      <w:hyperlink r:id="rId18" w:history="1">
        <w:r w:rsidRPr="003C1F93">
          <w:rPr>
            <w:rStyle w:val="Hyperlink"/>
            <w:rFonts w:ascii="Calibri" w:eastAsiaTheme="minorEastAsia" w:hAnsi="Calibri" w:cstheme="minorBidi"/>
            <w:b w:val="0"/>
            <w:sz w:val="24"/>
          </w:rPr>
          <w:t>Adding a Device</w:t>
        </w:r>
      </w:hyperlink>
      <w:r w:rsidRPr="000366C7">
        <w:rPr>
          <w:rFonts w:ascii="Calibri" w:eastAsiaTheme="minorEastAsia" w:hAnsi="Calibri" w:cstheme="minorBidi"/>
          <w:b w:val="0"/>
          <w:color w:val="000000" w:themeColor="text1"/>
          <w:sz w:val="24"/>
        </w:rPr>
        <w:t xml:space="preserve"> (</w:t>
      </w:r>
      <w:r w:rsidRPr="003C1F93">
        <w:rPr>
          <w:rFonts w:ascii="Calibri" w:eastAsiaTheme="minorEastAsia" w:hAnsi="Calibri" w:cstheme="minorBidi"/>
          <w:b w:val="0"/>
          <w:color w:val="auto"/>
          <w:sz w:val="24"/>
        </w:rPr>
        <w:t xml:space="preserve">go.osu.edu/add-device) </w:t>
      </w:r>
      <w:r w:rsidRPr="000366C7">
        <w:rPr>
          <w:rFonts w:ascii="Calibri" w:eastAsiaTheme="minorEastAsia" w:hAnsi="Calibri" w:cstheme="minorBidi"/>
          <w:b w:val="0"/>
          <w:color w:val="000000" w:themeColor="text1"/>
          <w:sz w:val="24"/>
        </w:rPr>
        <w:t xml:space="preserve">help article for step-by-step instructions. </w:t>
      </w:r>
    </w:p>
    <w:p w14:paraId="1439F0D1" w14:textId="77777777" w:rsidR="000366C7" w:rsidRPr="000366C7" w:rsidRDefault="000366C7" w:rsidP="00D92999">
      <w:pPr>
        <w:pStyle w:val="Heading3"/>
        <w:numPr>
          <w:ilvl w:val="0"/>
          <w:numId w:val="34"/>
        </w:numPr>
        <w:spacing w:before="0" w:after="0"/>
        <w:rPr>
          <w:rFonts w:ascii="Calibri" w:eastAsiaTheme="minorEastAsia" w:hAnsi="Calibri" w:cstheme="minorBidi"/>
          <w:b w:val="0"/>
          <w:color w:val="000000" w:themeColor="text1"/>
          <w:sz w:val="24"/>
        </w:rPr>
      </w:pPr>
      <w:r w:rsidRPr="000366C7">
        <w:rPr>
          <w:rFonts w:ascii="Calibri" w:eastAsiaTheme="minorEastAsia" w:hAnsi="Calibri" w:cstheme="minorBidi"/>
          <w:b w:val="0"/>
          <w:color w:val="000000" w:themeColor="text1"/>
          <w:sz w:val="24"/>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0DD8479D" w14:textId="65F55851" w:rsidR="000366C7" w:rsidRPr="000366C7" w:rsidRDefault="000366C7" w:rsidP="00D92999">
      <w:pPr>
        <w:pStyle w:val="Heading3"/>
        <w:numPr>
          <w:ilvl w:val="0"/>
          <w:numId w:val="34"/>
        </w:numPr>
        <w:spacing w:before="0" w:after="0"/>
        <w:rPr>
          <w:rFonts w:ascii="Calibri" w:eastAsiaTheme="minorEastAsia" w:hAnsi="Calibri" w:cstheme="minorBidi"/>
          <w:b w:val="0"/>
          <w:color w:val="000000" w:themeColor="text1"/>
          <w:sz w:val="24"/>
        </w:rPr>
      </w:pPr>
      <w:r w:rsidRPr="000366C7">
        <w:rPr>
          <w:rFonts w:ascii="Calibri" w:eastAsiaTheme="minorEastAsia" w:hAnsi="Calibri" w:cstheme="minorBidi"/>
          <w:b w:val="0"/>
          <w:color w:val="000000" w:themeColor="text1"/>
          <w:sz w:val="24"/>
        </w:rPr>
        <w:t xml:space="preserve">Install the </w:t>
      </w:r>
      <w:hyperlink r:id="rId19" w:history="1">
        <w:r w:rsidRPr="003C1F93">
          <w:rPr>
            <w:rStyle w:val="Hyperlink"/>
            <w:rFonts w:ascii="Calibri" w:eastAsiaTheme="minorEastAsia" w:hAnsi="Calibri" w:cstheme="minorBidi"/>
            <w:b w:val="0"/>
            <w:sz w:val="24"/>
          </w:rPr>
          <w:t>Duo Mobile application</w:t>
        </w:r>
      </w:hyperlink>
      <w:r w:rsidRPr="000366C7">
        <w:rPr>
          <w:rFonts w:ascii="Calibri" w:eastAsiaTheme="minorEastAsia" w:hAnsi="Calibri" w:cstheme="minorBidi"/>
          <w:b w:val="0"/>
          <w:color w:val="000000" w:themeColor="text1"/>
          <w:sz w:val="24"/>
        </w:rPr>
        <w:t xml:space="preserve"> (</w:t>
      </w:r>
      <w:r w:rsidRPr="003C1F93">
        <w:rPr>
          <w:rFonts w:ascii="Calibri" w:eastAsiaTheme="minorEastAsia" w:hAnsi="Calibri" w:cstheme="minorBidi"/>
          <w:b w:val="0"/>
          <w:color w:val="auto"/>
          <w:sz w:val="24"/>
        </w:rPr>
        <w:t>go.osu.edu/install-duo</w:t>
      </w:r>
      <w:r w:rsidRPr="000366C7">
        <w:rPr>
          <w:rFonts w:ascii="Calibri" w:eastAsiaTheme="minorEastAsia" w:hAnsi="Calibri" w:cstheme="minorBidi"/>
          <w:b w:val="0"/>
          <w:color w:val="000000" w:themeColor="text1"/>
          <w:sz w:val="24"/>
        </w:rPr>
        <w:t>) on all of your registered devices for the ability to generate one-time codes in the event that you lose cell, data, or Wi-Fi service.</w:t>
      </w:r>
    </w:p>
    <w:p w14:paraId="3D4002AA" w14:textId="603861ED" w:rsidR="000366C7" w:rsidRDefault="000366C7" w:rsidP="00D92999">
      <w:pPr>
        <w:pStyle w:val="Heading3"/>
        <w:spacing w:before="0" w:after="0"/>
        <w:rPr>
          <w:rFonts w:ascii="Calibri" w:eastAsiaTheme="minorEastAsia" w:hAnsi="Calibri" w:cstheme="minorBidi"/>
          <w:b w:val="0"/>
          <w:color w:val="000000" w:themeColor="text1"/>
          <w:sz w:val="24"/>
        </w:rPr>
      </w:pPr>
      <w:r w:rsidRPr="000366C7">
        <w:rPr>
          <w:rFonts w:ascii="Calibri" w:eastAsiaTheme="minorEastAsia" w:hAnsi="Calibri" w:cstheme="minorBidi"/>
          <w:b w:val="0"/>
          <w:color w:val="000000" w:themeColor="text1"/>
          <w:sz w:val="24"/>
        </w:rPr>
        <w:t xml:space="preserve">If none of these options will meet the needs of your situation, you can contact the IT Service Desk at </w:t>
      </w:r>
      <w:r w:rsidRPr="00D92999">
        <w:rPr>
          <w:rFonts w:ascii="Calibri" w:eastAsiaTheme="minorEastAsia" w:hAnsi="Calibri" w:cstheme="minorBidi"/>
          <w:b w:val="0"/>
          <w:color w:val="0070C0"/>
          <w:sz w:val="24"/>
        </w:rPr>
        <w:t xml:space="preserve">614-688-4357 </w:t>
      </w:r>
      <w:r w:rsidRPr="000366C7">
        <w:rPr>
          <w:rFonts w:ascii="Calibri" w:eastAsiaTheme="minorEastAsia" w:hAnsi="Calibri" w:cstheme="minorBidi"/>
          <w:b w:val="0"/>
          <w:color w:val="000000" w:themeColor="text1"/>
          <w:sz w:val="24"/>
        </w:rPr>
        <w:t>(HELP) and IT support staff will work out a solution with you.</w:t>
      </w:r>
    </w:p>
    <w:p w14:paraId="218AA637" w14:textId="2D906987" w:rsidR="009B5129" w:rsidRDefault="009B5129" w:rsidP="009B5129">
      <w:pPr>
        <w:rPr>
          <w:color w:val="auto"/>
        </w:rPr>
      </w:pPr>
    </w:p>
    <w:p w14:paraId="6D43D3A8" w14:textId="3EF3F358" w:rsidR="009B5129" w:rsidRPr="00B45693" w:rsidRDefault="009B5129" w:rsidP="009B5129">
      <w:pPr>
        <w:pStyle w:val="Heading3"/>
        <w:spacing w:after="0"/>
        <w:rPr>
          <w:rFonts w:ascii="Calibri" w:hAnsi="Calibri"/>
        </w:rPr>
      </w:pPr>
      <w:r>
        <w:rPr>
          <w:rFonts w:ascii="Calibri" w:hAnsi="Calibri"/>
        </w:rPr>
        <w:t>Turnitin</w:t>
      </w:r>
    </w:p>
    <w:p w14:paraId="220DB7AC" w14:textId="58180EC8" w:rsidR="009B5129" w:rsidRDefault="009B5129" w:rsidP="009B5129">
      <w:pPr>
        <w:rPr>
          <w:color w:val="auto"/>
        </w:rPr>
      </w:pPr>
      <w:r w:rsidRPr="002A2CCC">
        <w:rPr>
          <w:color w:val="auto"/>
        </w:rPr>
        <w:t>All writing assignments in this cour</w:t>
      </w:r>
      <w:r>
        <w:rPr>
          <w:color w:val="auto"/>
        </w:rPr>
        <w:t xml:space="preserve">se will be reviewed by Turnitin, </w:t>
      </w:r>
      <w:r w:rsidRPr="002A2CCC">
        <w:rPr>
          <w:color w:val="auto"/>
        </w:rPr>
        <w:t>in Carmen. Turnitin generates a report on the originality of your writing by comparing it with a database of periodicals, books, online content, student papers, and other published work. Remember you are expected to uphold proper academic conduct in this course, and any alleged infraction is required to be submitted to the Committee on Academic Misconduct (COAM).</w:t>
      </w:r>
    </w:p>
    <w:p w14:paraId="2DFBE26D" w14:textId="3C317E19" w:rsidR="00C8241E" w:rsidRDefault="00C8241E" w:rsidP="009B5129">
      <w:pPr>
        <w:rPr>
          <w:color w:val="auto"/>
        </w:rPr>
      </w:pPr>
    </w:p>
    <w:p w14:paraId="022FEAA0" w14:textId="6DBD39C2" w:rsidR="00C8241E" w:rsidRPr="00B45693" w:rsidRDefault="00C8241E" w:rsidP="00C8241E">
      <w:pPr>
        <w:pStyle w:val="Heading3"/>
        <w:spacing w:after="0"/>
        <w:rPr>
          <w:rFonts w:ascii="Calibri" w:hAnsi="Calibri"/>
        </w:rPr>
      </w:pPr>
      <w:r>
        <w:rPr>
          <w:rFonts w:ascii="Calibri" w:hAnsi="Calibri"/>
        </w:rPr>
        <w:lastRenderedPageBreak/>
        <w:t>Articulate 360</w:t>
      </w:r>
    </w:p>
    <w:p w14:paraId="51BF5C13" w14:textId="61113C34" w:rsidR="00C8241E" w:rsidRPr="009B5129" w:rsidRDefault="00C8241E" w:rsidP="00C8241E">
      <w:r>
        <w:rPr>
          <w:rFonts w:eastAsia="Times New Roman"/>
        </w:rPr>
        <w:t>This course uses Articulate Storyline 360 for interactive lecture content. We have developed accessible alternative materials, should you experience difficulties with these materials or have additional questions, please email Dr. Canan.</w:t>
      </w:r>
    </w:p>
    <w:p w14:paraId="00B42855" w14:textId="77777777" w:rsidR="00A154B7" w:rsidRPr="00B45693" w:rsidRDefault="00A154B7" w:rsidP="00A154B7">
      <w:pPr>
        <w:pStyle w:val="Heading3"/>
        <w:spacing w:after="0"/>
        <w:rPr>
          <w:rFonts w:ascii="Calibri" w:hAnsi="Calibri"/>
        </w:rPr>
      </w:pPr>
      <w:r>
        <w:rPr>
          <w:rFonts w:ascii="Calibri" w:hAnsi="Calibri"/>
        </w:rPr>
        <w:t>Technology Assistance</w:t>
      </w:r>
    </w:p>
    <w:p w14:paraId="1A7C0804" w14:textId="77777777" w:rsidR="00A154B7" w:rsidRPr="000D70CB" w:rsidRDefault="00A154B7" w:rsidP="00A154B7">
      <w:pPr>
        <w:spacing w:before="0" w:after="0"/>
        <w:rPr>
          <w:rFonts w:asciiTheme="minorHAnsi" w:hAnsiTheme="minorHAnsi"/>
        </w:rPr>
      </w:pPr>
      <w:r w:rsidRPr="000D70CB">
        <w:rPr>
          <w:rFonts w:asciiTheme="minorHAnsi" w:hAnsiTheme="minorHAnsi"/>
        </w:rPr>
        <w:t>For technology-related issues, concerns, questions, or requests, please contact the OSU IT Service Desk.</w:t>
      </w:r>
    </w:p>
    <w:p w14:paraId="234C51B4" w14:textId="77777777" w:rsidR="00A154B7" w:rsidRPr="000D70CB" w:rsidRDefault="00A154B7" w:rsidP="00A154B7">
      <w:pPr>
        <w:pStyle w:val="ListParagraph"/>
        <w:numPr>
          <w:ilvl w:val="0"/>
          <w:numId w:val="9"/>
        </w:numPr>
        <w:spacing w:before="0" w:after="0"/>
        <w:contextualSpacing/>
        <w:rPr>
          <w:rFonts w:asciiTheme="minorHAnsi" w:hAnsiTheme="minorHAnsi"/>
        </w:rPr>
      </w:pPr>
      <w:r w:rsidRPr="000D70CB">
        <w:rPr>
          <w:rFonts w:asciiTheme="minorHAnsi" w:hAnsiTheme="minorHAnsi"/>
        </w:rPr>
        <w:t xml:space="preserve">Self-Service and Chat Support: </w:t>
      </w:r>
      <w:hyperlink r:id="rId20" w:history="1">
        <w:r w:rsidRPr="000D70CB">
          <w:rPr>
            <w:rStyle w:val="Hyperlink"/>
            <w:rFonts w:asciiTheme="minorHAnsi" w:hAnsiTheme="minorHAnsi"/>
          </w:rPr>
          <w:t>http://ocio.osu.edu/selfservice</w:t>
        </w:r>
      </w:hyperlink>
    </w:p>
    <w:p w14:paraId="41E739F9" w14:textId="56C610CA" w:rsidR="00A154B7" w:rsidRPr="000D70CB" w:rsidRDefault="00A154B7" w:rsidP="00A154B7">
      <w:pPr>
        <w:pStyle w:val="ListParagraph"/>
        <w:numPr>
          <w:ilvl w:val="0"/>
          <w:numId w:val="9"/>
        </w:numPr>
        <w:spacing w:before="0" w:after="0"/>
        <w:contextualSpacing/>
        <w:rPr>
          <w:rFonts w:asciiTheme="minorHAnsi" w:hAnsiTheme="minorHAnsi"/>
        </w:rPr>
      </w:pPr>
      <w:r w:rsidRPr="000D70CB">
        <w:rPr>
          <w:rFonts w:asciiTheme="minorHAnsi" w:hAnsiTheme="minorHAnsi"/>
        </w:rPr>
        <w:t xml:space="preserve">Phone: </w:t>
      </w:r>
      <w:r w:rsidR="00D92999" w:rsidRPr="00D92999">
        <w:rPr>
          <w:color w:val="0070C0"/>
        </w:rPr>
        <w:t xml:space="preserve">614-688-4357 </w:t>
      </w:r>
      <w:r w:rsidR="00D92999" w:rsidRPr="000366C7">
        <w:t>(HELP</w:t>
      </w:r>
      <w:r w:rsidRPr="000D70CB">
        <w:rPr>
          <w:rFonts w:asciiTheme="minorHAnsi" w:hAnsiTheme="minorHAnsi"/>
        </w:rPr>
        <w:t>)</w:t>
      </w:r>
    </w:p>
    <w:p w14:paraId="5647B0F0" w14:textId="2B3DA24A" w:rsidR="00A26149" w:rsidRPr="00D92999" w:rsidRDefault="00A154B7" w:rsidP="00A154B7">
      <w:pPr>
        <w:pStyle w:val="ListParagraph"/>
        <w:numPr>
          <w:ilvl w:val="0"/>
          <w:numId w:val="9"/>
        </w:numPr>
        <w:spacing w:before="0" w:after="0"/>
        <w:contextualSpacing/>
        <w:rPr>
          <w:rFonts w:asciiTheme="minorHAnsi" w:hAnsiTheme="minorHAnsi"/>
          <w:color w:val="C00000" w:themeColor="hyperlink"/>
          <w:u w:val="single"/>
        </w:rPr>
      </w:pPr>
      <w:r w:rsidRPr="000D70CB">
        <w:rPr>
          <w:rFonts w:asciiTheme="minorHAnsi" w:hAnsiTheme="minorHAnsi"/>
        </w:rPr>
        <w:t xml:space="preserve">Email: </w:t>
      </w:r>
      <w:hyperlink r:id="rId21" w:history="1">
        <w:r w:rsidR="003C1F93">
          <w:rPr>
            <w:rStyle w:val="Hyperlink"/>
            <w:rFonts w:asciiTheme="minorHAnsi" w:hAnsiTheme="minorHAnsi"/>
          </w:rPr>
          <w:t>8help@osu.edu</w:t>
        </w:r>
      </w:hyperlink>
    </w:p>
    <w:p w14:paraId="442FFA2B" w14:textId="3AE92804" w:rsidR="00D92999" w:rsidRDefault="00D92999" w:rsidP="00D92999">
      <w:pPr>
        <w:spacing w:before="0" w:after="0"/>
        <w:contextualSpacing/>
        <w:rPr>
          <w:rStyle w:val="Hyperlink"/>
          <w:rFonts w:asciiTheme="minorHAnsi" w:hAnsiTheme="minorHAnsi"/>
        </w:rPr>
      </w:pPr>
    </w:p>
    <w:p w14:paraId="31DB6A74" w14:textId="32108D90" w:rsidR="00D92999" w:rsidRPr="00B45693" w:rsidRDefault="00D92999" w:rsidP="00D92999">
      <w:pPr>
        <w:pStyle w:val="Heading3"/>
        <w:spacing w:after="0"/>
        <w:rPr>
          <w:rFonts w:ascii="Calibri" w:hAnsi="Calibri"/>
        </w:rPr>
      </w:pPr>
      <w:r>
        <w:rPr>
          <w:rFonts w:ascii="Calibri" w:hAnsi="Calibri"/>
        </w:rPr>
        <w:t>Digital Flagship</w:t>
      </w:r>
    </w:p>
    <w:p w14:paraId="1C832C2C" w14:textId="61D795D4" w:rsidR="00D92999" w:rsidRPr="005B75D0" w:rsidRDefault="00D92999" w:rsidP="00D92999">
      <w:pPr>
        <w:spacing w:before="0" w:after="0"/>
        <w:contextualSpacing/>
        <w:rPr>
          <w:rStyle w:val="Hyperlink"/>
          <w:rFonts w:asciiTheme="minorHAnsi" w:hAnsiTheme="minorHAnsi"/>
          <w:color w:val="auto"/>
        </w:rPr>
        <w:sectPr w:rsidR="00D92999" w:rsidRPr="005B75D0" w:rsidSect="004A3492">
          <w:headerReference w:type="default" r:id="rId22"/>
          <w:headerReference w:type="first" r:id="rId23"/>
          <w:type w:val="continuous"/>
          <w:pgSz w:w="12240" w:h="15840"/>
          <w:pgMar w:top="1440" w:right="1440" w:bottom="1440" w:left="1440" w:header="720" w:footer="720" w:gutter="0"/>
          <w:cols w:space="720"/>
          <w:formProt w:val="0"/>
          <w:titlePg/>
          <w:docGrid w:linePitch="360"/>
        </w:sectPr>
      </w:pPr>
      <w:r w:rsidRPr="00D92999">
        <w:rPr>
          <w:rFonts w:asciiTheme="minorHAnsi" w:hAnsiTheme="minorHAnsi"/>
        </w:rPr>
        <w:t xml:space="preserve">Digital Flagship is a student success initiative aimed at helping you build digital skills for both college and career. This includes offering an engaging collection of digital tools and supportive learning experiences, university-wide opportunities to learn to code, and a Design Lab to explore digital design and app development. Digital Flagship resources available to help Ohio State students include on-demand tutorials, The Digital Flagship Handbook (your guide for all things tech-related), workshops and events, one-on-one tech consultations with a peer or Digital Flagship staff member, and more. To learn more about how Digital Flagship can help you use technology in your courses and grow your digital skills, visit </w:t>
      </w:r>
      <w:hyperlink r:id="rId24" w:history="1">
        <w:r w:rsidR="003C1F93" w:rsidRPr="005B75D0">
          <w:rPr>
            <w:rStyle w:val="Hyperlink"/>
            <w:rFonts w:asciiTheme="minorHAnsi" w:hAnsiTheme="minorHAnsi"/>
            <w:color w:val="auto"/>
          </w:rPr>
          <w:t>https://go.osu.edu/dfresources</w:t>
        </w:r>
      </w:hyperlink>
      <w:r w:rsidRPr="005B75D0">
        <w:rPr>
          <w:rFonts w:asciiTheme="minorHAnsi" w:hAnsiTheme="minorHAnsi"/>
          <w:color w:val="auto"/>
        </w:rPr>
        <w:t>.</w:t>
      </w:r>
    </w:p>
    <w:p w14:paraId="339693EB" w14:textId="42401BCE" w:rsidR="004A3492" w:rsidRPr="00B45693" w:rsidRDefault="00F20872" w:rsidP="00A26149">
      <w:pPr>
        <w:pStyle w:val="Heading1"/>
        <w:spacing w:before="0"/>
      </w:pPr>
      <w:r w:rsidRPr="00B45693">
        <w:lastRenderedPageBreak/>
        <w:t>Grading</w:t>
      </w:r>
      <w:r w:rsidR="00FF4D59">
        <w:t xml:space="preserve"> and </w:t>
      </w:r>
      <w:r w:rsidRPr="00B45693">
        <w:t>faculty response</w:t>
      </w:r>
    </w:p>
    <w:p w14:paraId="16D87C96" w14:textId="55C4358D" w:rsidR="00F20872" w:rsidRPr="005234A2" w:rsidRDefault="00CC721C" w:rsidP="00F20872">
      <w:pPr>
        <w:pStyle w:val="Heading2"/>
        <w:rPr>
          <w:rFonts w:ascii="Calibri" w:hAnsi="Calibri"/>
          <w:color w:val="C00000"/>
        </w:rPr>
      </w:pPr>
      <w:r w:rsidRPr="005234A2">
        <w:rPr>
          <w:rFonts w:ascii="Calibri" w:hAnsi="Calibri"/>
          <w:color w:val="C00000"/>
        </w:rPr>
        <w:t>Grades</w:t>
      </w:r>
    </w:p>
    <w:p w14:paraId="7C182D6A" w14:textId="37F2CC3C" w:rsidR="00A26149" w:rsidRPr="000B5DA4" w:rsidRDefault="00CC3754" w:rsidP="00A26149">
      <w:r w:rsidRPr="007B419C">
        <w:rPr>
          <w:rFonts w:eastAsia="Times New Roman"/>
        </w:rPr>
        <w:t xml:space="preserve">Your final grade will be determined by your performance on </w:t>
      </w:r>
      <w:r>
        <w:rPr>
          <w:rFonts w:eastAsia="Times New Roman"/>
        </w:rPr>
        <w:t>the following assessments</w:t>
      </w:r>
      <w:r w:rsidRPr="007B419C">
        <w:rPr>
          <w:rFonts w:eastAsia="Times New Roman"/>
        </w:rPr>
        <w:t>.</w:t>
      </w:r>
      <w:r>
        <w:rPr>
          <w:rFonts w:eastAsia="Times New Roman"/>
        </w:rPr>
        <w:t xml:space="preserve">  </w:t>
      </w:r>
      <w:r w:rsidR="00A26149" w:rsidRPr="000D70CB">
        <w:rPr>
          <w:rFonts w:asciiTheme="minorHAnsi" w:hAnsiTheme="minorHAnsi"/>
        </w:rPr>
        <w:t>Any rebuts to grades earned must be brought to the attention of the instructor no later than one week after receiving the grade.</w:t>
      </w:r>
      <w:r w:rsidR="00A26149" w:rsidRPr="00A1696D">
        <w:rPr>
          <w:rFonts w:asciiTheme="minorHAnsi" w:hAnsiTheme="minorHAnsi"/>
        </w:rPr>
        <w:t xml:space="preserve"> </w:t>
      </w:r>
      <w:r w:rsidR="00A26149">
        <w:rPr>
          <w:rFonts w:asciiTheme="minorHAnsi" w:hAnsiTheme="minorHAnsi"/>
        </w:rPr>
        <w:t xml:space="preserve">  </w:t>
      </w:r>
    </w:p>
    <w:tbl>
      <w:tblPr>
        <w:tblStyle w:val="TableGrid"/>
        <w:tblpPr w:leftFromText="180" w:rightFromText="180" w:vertAnchor="text" w:horzAnchor="page" w:tblpX="1585" w:tblpY="129"/>
        <w:tblW w:w="0" w:type="auto"/>
        <w:tblLayout w:type="fixed"/>
        <w:tblLook w:val="04A0" w:firstRow="1" w:lastRow="0" w:firstColumn="1" w:lastColumn="0" w:noHBand="0" w:noVBand="1"/>
        <w:tblCaption w:val="Tentative Course Outline"/>
        <w:tblDescription w:val="The table shows the weeks of the semester and the assessment activities that are tentatively scheduled."/>
      </w:tblPr>
      <w:tblGrid>
        <w:gridCol w:w="4855"/>
        <w:gridCol w:w="3150"/>
      </w:tblGrid>
      <w:tr w:rsidR="00A154B7" w:rsidRPr="00B45693" w14:paraId="70C9BF5D" w14:textId="77777777" w:rsidTr="00606405">
        <w:trPr>
          <w:tblHeader/>
        </w:trPr>
        <w:tc>
          <w:tcPr>
            <w:tcW w:w="4855" w:type="dxa"/>
            <w:shd w:val="clear" w:color="auto" w:fill="D9D9D9" w:themeFill="background1" w:themeFillShade="D9"/>
          </w:tcPr>
          <w:p w14:paraId="419FD684" w14:textId="61B97A28" w:rsidR="00A154B7" w:rsidRPr="004170BA" w:rsidRDefault="00A154B7" w:rsidP="00A154B7">
            <w:pPr>
              <w:pStyle w:val="TableData"/>
              <w:framePr w:hSpace="0" w:wrap="auto" w:vAnchor="margin" w:hAnchor="text" w:xAlign="left" w:yAlign="inline"/>
            </w:pPr>
            <w:r w:rsidRPr="001C6263">
              <w:t>Types of Assessments</w:t>
            </w:r>
          </w:p>
        </w:tc>
        <w:tc>
          <w:tcPr>
            <w:tcW w:w="3150" w:type="dxa"/>
            <w:shd w:val="clear" w:color="auto" w:fill="D9D9D9" w:themeFill="background1" w:themeFillShade="D9"/>
          </w:tcPr>
          <w:p w14:paraId="2BF55AEC" w14:textId="6CADB092" w:rsidR="00A154B7" w:rsidRPr="004170BA" w:rsidRDefault="00A154B7" w:rsidP="00A154B7">
            <w:pPr>
              <w:pStyle w:val="TableData"/>
              <w:framePr w:hSpace="0" w:wrap="auto" w:vAnchor="margin" w:hAnchor="text" w:xAlign="left" w:yAlign="inline"/>
            </w:pPr>
            <w:r w:rsidRPr="001C6263">
              <w:t>Points</w:t>
            </w:r>
          </w:p>
        </w:tc>
      </w:tr>
      <w:tr w:rsidR="00A154B7" w:rsidRPr="00B45693" w14:paraId="0040CDEF" w14:textId="77777777" w:rsidTr="00606405">
        <w:tc>
          <w:tcPr>
            <w:tcW w:w="4855" w:type="dxa"/>
          </w:tcPr>
          <w:p w14:paraId="2D2B9EFA" w14:textId="5BBE0EFF" w:rsidR="00A154B7" w:rsidRPr="00432D89" w:rsidRDefault="00835E8B" w:rsidP="00A154B7">
            <w:pPr>
              <w:pStyle w:val="TableData"/>
              <w:framePr w:hSpace="0" w:wrap="auto" w:vAnchor="margin" w:hAnchor="text" w:xAlign="left" w:yAlign="inline"/>
              <w:rPr>
                <w:b/>
              </w:rPr>
            </w:pPr>
            <w:r>
              <w:rPr>
                <w:b/>
              </w:rPr>
              <w:t>15pt</w:t>
            </w:r>
            <w:r w:rsidR="00A154B7" w:rsidRPr="00432D89">
              <w:rPr>
                <w:b/>
              </w:rPr>
              <w:t xml:space="preserve"> Discussions</w:t>
            </w:r>
            <w:r w:rsidR="00A154B7" w:rsidRPr="00432D89">
              <w:t xml:space="preserve"> (15 points each)</w:t>
            </w:r>
          </w:p>
        </w:tc>
        <w:tc>
          <w:tcPr>
            <w:tcW w:w="3150" w:type="dxa"/>
          </w:tcPr>
          <w:p w14:paraId="7D7EB05D" w14:textId="04EDEDD6" w:rsidR="00A154B7" w:rsidRPr="00432D89" w:rsidRDefault="00884DAA" w:rsidP="00574871">
            <w:pPr>
              <w:pStyle w:val="TableData"/>
              <w:framePr w:hSpace="0" w:wrap="auto" w:vAnchor="margin" w:hAnchor="text" w:xAlign="left" w:yAlign="inline"/>
              <w:rPr>
                <w:b/>
              </w:rPr>
            </w:pPr>
            <w:r>
              <w:rPr>
                <w:b/>
              </w:rPr>
              <w:t>1</w:t>
            </w:r>
            <w:r w:rsidR="00574871">
              <w:rPr>
                <w:b/>
              </w:rPr>
              <w:t>35</w:t>
            </w:r>
            <w:r w:rsidR="004E0AB8">
              <w:rPr>
                <w:b/>
              </w:rPr>
              <w:t xml:space="preserve"> </w:t>
            </w:r>
            <w:r w:rsidR="00A154B7" w:rsidRPr="00432D89">
              <w:rPr>
                <w:b/>
              </w:rPr>
              <w:t>points</w:t>
            </w:r>
            <w:r w:rsidR="00A154B7" w:rsidRPr="00432D89">
              <w:t xml:space="preserve"> (</w:t>
            </w:r>
            <w:r>
              <w:t>2</w:t>
            </w:r>
            <w:r w:rsidR="00574871">
              <w:t>6.7</w:t>
            </w:r>
            <w:r w:rsidR="00A154B7" w:rsidRPr="00432D89">
              <w:t>% of grade)</w:t>
            </w:r>
          </w:p>
        </w:tc>
      </w:tr>
      <w:tr w:rsidR="00A154B7" w:rsidRPr="00B45693" w14:paraId="51E86FD9" w14:textId="77777777" w:rsidTr="00606405">
        <w:tc>
          <w:tcPr>
            <w:tcW w:w="4855" w:type="dxa"/>
            <w:shd w:val="clear" w:color="auto" w:fill="F2F2F2" w:themeFill="background1" w:themeFillShade="F2"/>
          </w:tcPr>
          <w:p w14:paraId="720A9C8F" w14:textId="77777777" w:rsidR="00A154B7" w:rsidRPr="00432D89" w:rsidRDefault="00A154B7" w:rsidP="00A154B7">
            <w:pPr>
              <w:pStyle w:val="TableData"/>
              <w:framePr w:hSpace="0" w:wrap="auto" w:vAnchor="margin" w:hAnchor="text" w:xAlign="left" w:yAlign="inline"/>
              <w:rPr>
                <w:b/>
              </w:rPr>
            </w:pPr>
          </w:p>
        </w:tc>
        <w:tc>
          <w:tcPr>
            <w:tcW w:w="3150" w:type="dxa"/>
            <w:shd w:val="clear" w:color="auto" w:fill="F2F2F2" w:themeFill="background1" w:themeFillShade="F2"/>
          </w:tcPr>
          <w:p w14:paraId="1C24FC1C" w14:textId="77777777" w:rsidR="00A154B7" w:rsidRPr="00432D89" w:rsidRDefault="00A154B7" w:rsidP="00A154B7">
            <w:pPr>
              <w:pStyle w:val="TableData"/>
              <w:framePr w:hSpace="0" w:wrap="auto" w:vAnchor="margin" w:hAnchor="text" w:xAlign="left" w:yAlign="inline"/>
            </w:pPr>
          </w:p>
        </w:tc>
      </w:tr>
      <w:tr w:rsidR="00A154B7" w:rsidRPr="00B45693" w14:paraId="24282E2D" w14:textId="77777777" w:rsidTr="00606405">
        <w:tc>
          <w:tcPr>
            <w:tcW w:w="4855" w:type="dxa"/>
          </w:tcPr>
          <w:p w14:paraId="1CA934CD" w14:textId="29DCB07B" w:rsidR="00A154B7" w:rsidRPr="00432D89" w:rsidRDefault="00835E8B" w:rsidP="00835E8B">
            <w:pPr>
              <w:pStyle w:val="TableData"/>
              <w:framePr w:hSpace="0" w:wrap="auto" w:vAnchor="margin" w:hAnchor="text" w:xAlign="left" w:yAlign="inline"/>
            </w:pPr>
            <w:r>
              <w:rPr>
                <w:b/>
              </w:rPr>
              <w:t>25pt Discussions</w:t>
            </w:r>
            <w:r w:rsidR="00A154B7" w:rsidRPr="00432D89">
              <w:t xml:space="preserve"> (</w:t>
            </w:r>
            <w:r w:rsidR="003C1F93" w:rsidRPr="00432D89">
              <w:t>2</w:t>
            </w:r>
            <w:r>
              <w:t>5</w:t>
            </w:r>
            <w:r w:rsidR="00A154B7" w:rsidRPr="00432D89">
              <w:t xml:space="preserve"> points each)</w:t>
            </w:r>
          </w:p>
        </w:tc>
        <w:tc>
          <w:tcPr>
            <w:tcW w:w="3150" w:type="dxa"/>
          </w:tcPr>
          <w:p w14:paraId="225B5066" w14:textId="24AAEB98" w:rsidR="00A154B7" w:rsidRPr="00432D89" w:rsidRDefault="00574871" w:rsidP="00574871">
            <w:pPr>
              <w:pStyle w:val="TableData"/>
              <w:framePr w:hSpace="0" w:wrap="auto" w:vAnchor="margin" w:hAnchor="text" w:xAlign="left" w:yAlign="inline"/>
              <w:rPr>
                <w:b/>
              </w:rPr>
            </w:pPr>
            <w:r>
              <w:rPr>
                <w:b/>
              </w:rPr>
              <w:t>75</w:t>
            </w:r>
            <w:r w:rsidR="00A154B7" w:rsidRPr="00432D89">
              <w:rPr>
                <w:b/>
              </w:rPr>
              <w:t xml:space="preserve"> points</w:t>
            </w:r>
            <w:r w:rsidR="00A154B7" w:rsidRPr="00432D89">
              <w:t xml:space="preserve"> (</w:t>
            </w:r>
            <w:r>
              <w:t>14.9</w:t>
            </w:r>
            <w:r w:rsidR="00A154B7" w:rsidRPr="00432D89">
              <w:t>% of grade)</w:t>
            </w:r>
          </w:p>
        </w:tc>
      </w:tr>
      <w:tr w:rsidR="00A154B7" w:rsidRPr="00B45693" w14:paraId="19287E34" w14:textId="77777777" w:rsidTr="00606405">
        <w:tc>
          <w:tcPr>
            <w:tcW w:w="4855" w:type="dxa"/>
            <w:shd w:val="clear" w:color="auto" w:fill="F2F2F2" w:themeFill="background1" w:themeFillShade="F2"/>
          </w:tcPr>
          <w:p w14:paraId="7D4C4EED" w14:textId="77777777" w:rsidR="00A154B7" w:rsidRPr="00432D89" w:rsidRDefault="00A154B7" w:rsidP="00A154B7">
            <w:pPr>
              <w:pStyle w:val="TableData"/>
              <w:framePr w:hSpace="0" w:wrap="auto" w:vAnchor="margin" w:hAnchor="text" w:xAlign="left" w:yAlign="inline"/>
              <w:rPr>
                <w:b/>
              </w:rPr>
            </w:pPr>
          </w:p>
        </w:tc>
        <w:tc>
          <w:tcPr>
            <w:tcW w:w="3150" w:type="dxa"/>
            <w:shd w:val="clear" w:color="auto" w:fill="F2F2F2" w:themeFill="background1" w:themeFillShade="F2"/>
          </w:tcPr>
          <w:p w14:paraId="737CE34A" w14:textId="77777777" w:rsidR="00A154B7" w:rsidRPr="00432D89" w:rsidRDefault="00A154B7" w:rsidP="00A154B7">
            <w:pPr>
              <w:pStyle w:val="TableData"/>
              <w:framePr w:hSpace="0" w:wrap="auto" w:vAnchor="margin" w:hAnchor="text" w:xAlign="left" w:yAlign="inline"/>
              <w:rPr>
                <w:b/>
              </w:rPr>
            </w:pPr>
          </w:p>
        </w:tc>
      </w:tr>
      <w:tr w:rsidR="00A154B7" w:rsidRPr="00B45693" w14:paraId="0B16F313" w14:textId="77777777" w:rsidTr="00606405">
        <w:tc>
          <w:tcPr>
            <w:tcW w:w="4855" w:type="dxa"/>
          </w:tcPr>
          <w:p w14:paraId="06BF5564" w14:textId="4608590F" w:rsidR="00A154B7" w:rsidRPr="00432D89" w:rsidRDefault="00D92999" w:rsidP="00D92999">
            <w:pPr>
              <w:pStyle w:val="TableData"/>
              <w:framePr w:hSpace="0" w:wrap="auto" w:vAnchor="margin" w:hAnchor="text" w:xAlign="left" w:yAlign="inline"/>
              <w:rPr>
                <w:b/>
              </w:rPr>
            </w:pPr>
            <w:r w:rsidRPr="00432D89">
              <w:rPr>
                <w:b/>
              </w:rPr>
              <w:t>Weekly</w:t>
            </w:r>
            <w:r w:rsidR="00A154B7" w:rsidRPr="00432D89">
              <w:rPr>
                <w:b/>
              </w:rPr>
              <w:t xml:space="preserve"> </w:t>
            </w:r>
            <w:r w:rsidRPr="00432D89">
              <w:rPr>
                <w:b/>
              </w:rPr>
              <w:t>Reflection</w:t>
            </w:r>
            <w:r w:rsidR="00A154B7" w:rsidRPr="00432D89">
              <w:t xml:space="preserve"> (10 points each)</w:t>
            </w:r>
          </w:p>
        </w:tc>
        <w:tc>
          <w:tcPr>
            <w:tcW w:w="3150" w:type="dxa"/>
          </w:tcPr>
          <w:p w14:paraId="753B8184" w14:textId="31325127" w:rsidR="00A154B7" w:rsidRPr="00432D89" w:rsidRDefault="004E0AB8" w:rsidP="00574871">
            <w:pPr>
              <w:pStyle w:val="TableData"/>
              <w:framePr w:hSpace="0" w:wrap="auto" w:vAnchor="margin" w:hAnchor="text" w:xAlign="left" w:yAlign="inline"/>
              <w:rPr>
                <w:b/>
              </w:rPr>
            </w:pPr>
            <w:r>
              <w:rPr>
                <w:b/>
              </w:rPr>
              <w:t>1</w:t>
            </w:r>
            <w:r w:rsidR="00574871">
              <w:rPr>
                <w:b/>
              </w:rPr>
              <w:t>40</w:t>
            </w:r>
            <w:r w:rsidR="001700FE" w:rsidRPr="00432D89">
              <w:rPr>
                <w:b/>
              </w:rPr>
              <w:t xml:space="preserve"> </w:t>
            </w:r>
            <w:r w:rsidR="00A154B7" w:rsidRPr="00432D89">
              <w:rPr>
                <w:b/>
              </w:rPr>
              <w:t>points</w:t>
            </w:r>
            <w:r w:rsidR="00A154B7" w:rsidRPr="00432D89">
              <w:t xml:space="preserve"> (</w:t>
            </w:r>
            <w:r w:rsidR="00884DAA">
              <w:t>2</w:t>
            </w:r>
            <w:r w:rsidR="00574871">
              <w:t>7.7</w:t>
            </w:r>
            <w:r w:rsidR="00A154B7" w:rsidRPr="00432D89">
              <w:t>% of grade)</w:t>
            </w:r>
          </w:p>
        </w:tc>
      </w:tr>
      <w:tr w:rsidR="00A154B7" w:rsidRPr="00B45693" w14:paraId="292A92E0" w14:textId="77777777" w:rsidTr="00606405">
        <w:trPr>
          <w:trHeight w:val="353"/>
        </w:trPr>
        <w:tc>
          <w:tcPr>
            <w:tcW w:w="4855" w:type="dxa"/>
            <w:shd w:val="clear" w:color="auto" w:fill="F2F2F2" w:themeFill="background1" w:themeFillShade="F2"/>
          </w:tcPr>
          <w:p w14:paraId="337872F2" w14:textId="77777777" w:rsidR="00A154B7" w:rsidRPr="00432D89" w:rsidRDefault="00A154B7" w:rsidP="00A154B7">
            <w:pPr>
              <w:pStyle w:val="TableData"/>
              <w:framePr w:hSpace="0" w:wrap="auto" w:vAnchor="margin" w:hAnchor="text" w:xAlign="left" w:yAlign="inline"/>
            </w:pPr>
          </w:p>
        </w:tc>
        <w:tc>
          <w:tcPr>
            <w:tcW w:w="3150" w:type="dxa"/>
            <w:shd w:val="clear" w:color="auto" w:fill="F2F2F2" w:themeFill="background1" w:themeFillShade="F2"/>
          </w:tcPr>
          <w:p w14:paraId="2EDE81E9" w14:textId="77777777" w:rsidR="00A154B7" w:rsidRPr="00432D89" w:rsidRDefault="00A154B7" w:rsidP="00A154B7">
            <w:pPr>
              <w:pStyle w:val="TableData"/>
              <w:framePr w:hSpace="0" w:wrap="auto" w:vAnchor="margin" w:hAnchor="text" w:xAlign="left" w:yAlign="inline"/>
            </w:pPr>
          </w:p>
        </w:tc>
      </w:tr>
      <w:tr w:rsidR="00574871" w:rsidRPr="00B45693" w14:paraId="0CF984D2" w14:textId="77777777" w:rsidTr="00574871">
        <w:trPr>
          <w:trHeight w:val="353"/>
        </w:trPr>
        <w:tc>
          <w:tcPr>
            <w:tcW w:w="4855" w:type="dxa"/>
            <w:shd w:val="clear" w:color="auto" w:fill="auto"/>
          </w:tcPr>
          <w:p w14:paraId="3A4B21AC" w14:textId="34B23561" w:rsidR="00574871" w:rsidRPr="00432D89" w:rsidRDefault="00574871" w:rsidP="00574871">
            <w:pPr>
              <w:pStyle w:val="TableData"/>
              <w:framePr w:hSpace="0" w:wrap="auto" w:vAnchor="margin" w:hAnchor="text" w:xAlign="left" w:yAlign="inline"/>
            </w:pPr>
            <w:r w:rsidRPr="00574871">
              <w:rPr>
                <w:b/>
              </w:rPr>
              <w:t>Student Hour Meeting</w:t>
            </w:r>
            <w:r>
              <w:t xml:space="preserve"> (10 points each)</w:t>
            </w:r>
          </w:p>
        </w:tc>
        <w:tc>
          <w:tcPr>
            <w:tcW w:w="3150" w:type="dxa"/>
            <w:shd w:val="clear" w:color="auto" w:fill="auto"/>
          </w:tcPr>
          <w:p w14:paraId="6F578E43" w14:textId="1654F383" w:rsidR="00574871" w:rsidRPr="00432D89" w:rsidRDefault="00574871" w:rsidP="00A154B7">
            <w:pPr>
              <w:pStyle w:val="TableData"/>
              <w:framePr w:hSpace="0" w:wrap="auto" w:vAnchor="margin" w:hAnchor="text" w:xAlign="left" w:yAlign="inline"/>
            </w:pPr>
            <w:r w:rsidRPr="00574871">
              <w:rPr>
                <w:b/>
              </w:rPr>
              <w:t>20 points</w:t>
            </w:r>
            <w:r>
              <w:t xml:space="preserve"> (4.0% of grade)</w:t>
            </w:r>
          </w:p>
        </w:tc>
      </w:tr>
      <w:tr w:rsidR="00574871" w:rsidRPr="00B45693" w14:paraId="0A938C31" w14:textId="77777777" w:rsidTr="00606405">
        <w:trPr>
          <w:trHeight w:val="353"/>
        </w:trPr>
        <w:tc>
          <w:tcPr>
            <w:tcW w:w="4855" w:type="dxa"/>
            <w:shd w:val="clear" w:color="auto" w:fill="F2F2F2" w:themeFill="background1" w:themeFillShade="F2"/>
          </w:tcPr>
          <w:p w14:paraId="4060120D" w14:textId="77777777" w:rsidR="00574871" w:rsidRPr="00432D89" w:rsidRDefault="00574871" w:rsidP="00A154B7">
            <w:pPr>
              <w:pStyle w:val="TableData"/>
              <w:framePr w:hSpace="0" w:wrap="auto" w:vAnchor="margin" w:hAnchor="text" w:xAlign="left" w:yAlign="inline"/>
            </w:pPr>
          </w:p>
        </w:tc>
        <w:tc>
          <w:tcPr>
            <w:tcW w:w="3150" w:type="dxa"/>
            <w:shd w:val="clear" w:color="auto" w:fill="F2F2F2" w:themeFill="background1" w:themeFillShade="F2"/>
          </w:tcPr>
          <w:p w14:paraId="40A16459" w14:textId="77777777" w:rsidR="00574871" w:rsidRPr="00432D89" w:rsidRDefault="00574871" w:rsidP="00A154B7">
            <w:pPr>
              <w:pStyle w:val="TableData"/>
              <w:framePr w:hSpace="0" w:wrap="auto" w:vAnchor="margin" w:hAnchor="text" w:xAlign="left" w:yAlign="inline"/>
            </w:pPr>
          </w:p>
        </w:tc>
      </w:tr>
      <w:tr w:rsidR="00A154B7" w:rsidRPr="00B45693" w14:paraId="3901850D" w14:textId="77777777" w:rsidTr="00606405">
        <w:tc>
          <w:tcPr>
            <w:tcW w:w="4855" w:type="dxa"/>
          </w:tcPr>
          <w:p w14:paraId="73C8291B" w14:textId="31398D78" w:rsidR="00A154B7" w:rsidRPr="00432D89" w:rsidRDefault="00A154B7" w:rsidP="00A154B7">
            <w:pPr>
              <w:pStyle w:val="TableData"/>
              <w:framePr w:hSpace="0" w:wrap="auto" w:vAnchor="margin" w:hAnchor="text" w:xAlign="left" w:yAlign="inline"/>
              <w:rPr>
                <w:b/>
              </w:rPr>
            </w:pPr>
            <w:r w:rsidRPr="00432D89">
              <w:rPr>
                <w:b/>
              </w:rPr>
              <w:t>Final Project</w:t>
            </w:r>
          </w:p>
        </w:tc>
        <w:tc>
          <w:tcPr>
            <w:tcW w:w="3150" w:type="dxa"/>
          </w:tcPr>
          <w:p w14:paraId="60DDD356" w14:textId="5711E21D" w:rsidR="00A154B7" w:rsidRPr="00432D89" w:rsidRDefault="00A154B7" w:rsidP="00574871">
            <w:pPr>
              <w:pStyle w:val="TableData"/>
              <w:framePr w:hSpace="0" w:wrap="auto" w:vAnchor="margin" w:hAnchor="text" w:xAlign="left" w:yAlign="inline"/>
              <w:rPr>
                <w:b/>
              </w:rPr>
            </w:pPr>
            <w:r w:rsidRPr="00432D89">
              <w:rPr>
                <w:b/>
              </w:rPr>
              <w:t>1</w:t>
            </w:r>
            <w:r w:rsidR="00884DAA">
              <w:rPr>
                <w:b/>
              </w:rPr>
              <w:t>3</w:t>
            </w:r>
            <w:r w:rsidR="001700FE" w:rsidRPr="00432D89">
              <w:rPr>
                <w:b/>
              </w:rPr>
              <w:t>5</w:t>
            </w:r>
            <w:r w:rsidRPr="00432D89">
              <w:rPr>
                <w:b/>
              </w:rPr>
              <w:t xml:space="preserve"> points</w:t>
            </w:r>
            <w:r w:rsidRPr="00432D89">
              <w:t xml:space="preserve"> (</w:t>
            </w:r>
            <w:r w:rsidR="00884DAA">
              <w:t>26.</w:t>
            </w:r>
            <w:r w:rsidR="00574871">
              <w:t>7</w:t>
            </w:r>
            <w:r w:rsidRPr="00432D89">
              <w:t>% of grade)</w:t>
            </w:r>
          </w:p>
        </w:tc>
      </w:tr>
      <w:tr w:rsidR="00A154B7" w:rsidRPr="00B45693" w14:paraId="30E31CCC" w14:textId="77777777" w:rsidTr="00606405">
        <w:tc>
          <w:tcPr>
            <w:tcW w:w="4855" w:type="dxa"/>
            <w:shd w:val="clear" w:color="auto" w:fill="F2F2F2" w:themeFill="background1" w:themeFillShade="F2"/>
          </w:tcPr>
          <w:p w14:paraId="74330562" w14:textId="1E662435" w:rsidR="00A154B7" w:rsidRPr="00A154B7" w:rsidRDefault="00A154B7" w:rsidP="00A154B7">
            <w:pPr>
              <w:pStyle w:val="TableData"/>
              <w:framePr w:hSpace="0" w:wrap="auto" w:vAnchor="margin" w:hAnchor="text" w:xAlign="left" w:yAlign="inline"/>
              <w:jc w:val="right"/>
            </w:pPr>
            <w:r w:rsidRPr="00A154B7">
              <w:t>Check-Points #1 and #2</w:t>
            </w:r>
          </w:p>
        </w:tc>
        <w:tc>
          <w:tcPr>
            <w:tcW w:w="3150" w:type="dxa"/>
            <w:shd w:val="clear" w:color="auto" w:fill="F2F2F2" w:themeFill="background1" w:themeFillShade="F2"/>
          </w:tcPr>
          <w:p w14:paraId="646279AF" w14:textId="393671A1" w:rsidR="00A154B7" w:rsidRPr="00A154B7" w:rsidRDefault="00884DAA" w:rsidP="00A154B7">
            <w:pPr>
              <w:pStyle w:val="TableData"/>
              <w:framePr w:hSpace="0" w:wrap="auto" w:vAnchor="margin" w:hAnchor="text" w:xAlign="left" w:yAlign="inline"/>
            </w:pPr>
            <w:r>
              <w:t>3</w:t>
            </w:r>
            <w:r w:rsidR="001700FE">
              <w:t>5</w:t>
            </w:r>
            <w:r w:rsidR="00A154B7" w:rsidRPr="00A154B7">
              <w:t xml:space="preserve"> points</w:t>
            </w:r>
          </w:p>
        </w:tc>
      </w:tr>
      <w:tr w:rsidR="00A154B7" w:rsidRPr="00B45693" w14:paraId="799C7385" w14:textId="77777777" w:rsidTr="00606405">
        <w:tc>
          <w:tcPr>
            <w:tcW w:w="4855" w:type="dxa"/>
          </w:tcPr>
          <w:p w14:paraId="60CE0444" w14:textId="3B966D9A" w:rsidR="00A154B7" w:rsidRPr="00A154B7" w:rsidRDefault="00A154B7" w:rsidP="00A154B7">
            <w:pPr>
              <w:pStyle w:val="TableData"/>
              <w:framePr w:hSpace="0" w:wrap="auto" w:vAnchor="margin" w:hAnchor="text" w:xAlign="left" w:yAlign="inline"/>
              <w:jc w:val="right"/>
            </w:pPr>
            <w:r w:rsidRPr="00A154B7">
              <w:t>Final Project – Part 1</w:t>
            </w:r>
          </w:p>
        </w:tc>
        <w:tc>
          <w:tcPr>
            <w:tcW w:w="3150" w:type="dxa"/>
          </w:tcPr>
          <w:p w14:paraId="5A869F5C" w14:textId="760369CF" w:rsidR="00A154B7" w:rsidRPr="00A154B7" w:rsidRDefault="00A154B7" w:rsidP="00A154B7">
            <w:pPr>
              <w:pStyle w:val="TableData"/>
              <w:framePr w:hSpace="0" w:wrap="auto" w:vAnchor="margin" w:hAnchor="text" w:xAlign="left" w:yAlign="inline"/>
            </w:pPr>
            <w:r w:rsidRPr="00A154B7">
              <w:t>80 points</w:t>
            </w:r>
          </w:p>
        </w:tc>
      </w:tr>
      <w:tr w:rsidR="00A154B7" w:rsidRPr="00B45693" w14:paraId="157DB38E" w14:textId="77777777" w:rsidTr="00606405">
        <w:tc>
          <w:tcPr>
            <w:tcW w:w="4855" w:type="dxa"/>
          </w:tcPr>
          <w:p w14:paraId="4C019285" w14:textId="0857F42B" w:rsidR="00A154B7" w:rsidRPr="00A154B7" w:rsidRDefault="00A154B7" w:rsidP="00A154B7">
            <w:pPr>
              <w:pStyle w:val="TableData"/>
              <w:framePr w:hSpace="0" w:wrap="auto" w:vAnchor="margin" w:hAnchor="text" w:xAlign="left" w:yAlign="inline"/>
              <w:jc w:val="right"/>
            </w:pPr>
            <w:r w:rsidRPr="00A154B7">
              <w:t>Final Project – Part 2</w:t>
            </w:r>
          </w:p>
        </w:tc>
        <w:tc>
          <w:tcPr>
            <w:tcW w:w="3150" w:type="dxa"/>
          </w:tcPr>
          <w:p w14:paraId="735EC377" w14:textId="4F0C28E5" w:rsidR="00A154B7" w:rsidRPr="00A154B7" w:rsidRDefault="00A154B7" w:rsidP="00A154B7">
            <w:pPr>
              <w:pStyle w:val="TableData"/>
              <w:framePr w:hSpace="0" w:wrap="auto" w:vAnchor="margin" w:hAnchor="text" w:xAlign="left" w:yAlign="inline"/>
            </w:pPr>
            <w:r w:rsidRPr="00A154B7">
              <w:t>20 points</w:t>
            </w:r>
          </w:p>
        </w:tc>
      </w:tr>
      <w:tr w:rsidR="00A154B7" w:rsidRPr="00B45693" w14:paraId="5AFC9E9D" w14:textId="77777777" w:rsidTr="00606405">
        <w:tc>
          <w:tcPr>
            <w:tcW w:w="4855" w:type="dxa"/>
          </w:tcPr>
          <w:p w14:paraId="59B3E8D0" w14:textId="2089AEB0" w:rsidR="00A154B7" w:rsidRPr="004170BA" w:rsidRDefault="00A154B7" w:rsidP="00A154B7">
            <w:pPr>
              <w:pStyle w:val="TableData"/>
              <w:framePr w:hSpace="0" w:wrap="auto" w:vAnchor="margin" w:hAnchor="text" w:xAlign="left" w:yAlign="inline"/>
              <w:jc w:val="right"/>
            </w:pPr>
          </w:p>
        </w:tc>
        <w:tc>
          <w:tcPr>
            <w:tcW w:w="3150" w:type="dxa"/>
          </w:tcPr>
          <w:p w14:paraId="65F74AC7" w14:textId="5CFF5314" w:rsidR="00A154B7" w:rsidRPr="004170BA" w:rsidRDefault="00A154B7" w:rsidP="00A154B7">
            <w:pPr>
              <w:pStyle w:val="TableData"/>
              <w:framePr w:hSpace="0" w:wrap="auto" w:vAnchor="margin" w:hAnchor="text" w:xAlign="left" w:yAlign="inline"/>
            </w:pPr>
          </w:p>
        </w:tc>
      </w:tr>
      <w:tr w:rsidR="00A154B7" w:rsidRPr="00B45693" w14:paraId="35F81E70" w14:textId="77777777" w:rsidTr="00606405">
        <w:tc>
          <w:tcPr>
            <w:tcW w:w="4855" w:type="dxa"/>
          </w:tcPr>
          <w:p w14:paraId="06CAE355" w14:textId="3D09CEFF" w:rsidR="00A154B7" w:rsidRPr="000F0C60" w:rsidRDefault="00A154B7" w:rsidP="00A154B7">
            <w:pPr>
              <w:pStyle w:val="TableData"/>
              <w:framePr w:hSpace="0" w:wrap="auto" w:vAnchor="margin" w:hAnchor="text" w:xAlign="left" w:yAlign="inline"/>
              <w:jc w:val="right"/>
              <w:rPr>
                <w:b/>
              </w:rPr>
            </w:pPr>
            <w:r w:rsidRPr="000F0C60">
              <w:rPr>
                <w:b/>
              </w:rPr>
              <w:t xml:space="preserve">Self-Check Quizzes </w:t>
            </w:r>
          </w:p>
        </w:tc>
        <w:tc>
          <w:tcPr>
            <w:tcW w:w="3150" w:type="dxa"/>
          </w:tcPr>
          <w:p w14:paraId="307FE81B" w14:textId="24FD9F00" w:rsidR="00A154B7" w:rsidRPr="000F0C60" w:rsidRDefault="00A154B7" w:rsidP="00021530">
            <w:pPr>
              <w:pStyle w:val="TableData"/>
              <w:framePr w:hSpace="0" w:wrap="auto" w:vAnchor="margin" w:hAnchor="text" w:xAlign="left" w:yAlign="inline"/>
              <w:rPr>
                <w:b/>
              </w:rPr>
            </w:pPr>
            <w:r w:rsidRPr="000F0C60">
              <w:rPr>
                <w:b/>
              </w:rPr>
              <w:t xml:space="preserve">Up to </w:t>
            </w:r>
            <w:r w:rsidR="00021530">
              <w:rPr>
                <w:b/>
              </w:rPr>
              <w:t>6</w:t>
            </w:r>
            <w:r w:rsidRPr="000F0C60">
              <w:rPr>
                <w:b/>
              </w:rPr>
              <w:t>.5 extra credit points</w:t>
            </w:r>
          </w:p>
        </w:tc>
      </w:tr>
      <w:tr w:rsidR="00A154B7" w:rsidRPr="00B45693" w14:paraId="40F97378" w14:textId="77777777" w:rsidTr="00606405">
        <w:tc>
          <w:tcPr>
            <w:tcW w:w="4855" w:type="dxa"/>
            <w:shd w:val="clear" w:color="auto" w:fill="F2F2F2" w:themeFill="background1" w:themeFillShade="F2"/>
          </w:tcPr>
          <w:p w14:paraId="6D916E2A" w14:textId="77777777" w:rsidR="00A154B7" w:rsidRPr="004170BA" w:rsidRDefault="00A154B7" w:rsidP="00A154B7">
            <w:pPr>
              <w:pStyle w:val="TableData"/>
              <w:framePr w:hSpace="0" w:wrap="auto" w:vAnchor="margin" w:hAnchor="text" w:xAlign="left" w:yAlign="inline"/>
            </w:pPr>
          </w:p>
        </w:tc>
        <w:tc>
          <w:tcPr>
            <w:tcW w:w="3150" w:type="dxa"/>
            <w:shd w:val="clear" w:color="auto" w:fill="F2F2F2" w:themeFill="background1" w:themeFillShade="F2"/>
          </w:tcPr>
          <w:p w14:paraId="7F3C2236" w14:textId="77777777" w:rsidR="00A154B7" w:rsidRPr="004170BA" w:rsidRDefault="00A154B7" w:rsidP="00A154B7">
            <w:pPr>
              <w:pStyle w:val="TableData"/>
              <w:framePr w:hSpace="0" w:wrap="auto" w:vAnchor="margin" w:hAnchor="text" w:xAlign="left" w:yAlign="inline"/>
            </w:pPr>
          </w:p>
        </w:tc>
      </w:tr>
      <w:tr w:rsidR="00A154B7" w:rsidRPr="00B45693" w14:paraId="2BC8FD96" w14:textId="77777777" w:rsidTr="00606405">
        <w:tc>
          <w:tcPr>
            <w:tcW w:w="4855" w:type="dxa"/>
            <w:shd w:val="clear" w:color="auto" w:fill="BFBFBF" w:themeFill="background1" w:themeFillShade="BF"/>
          </w:tcPr>
          <w:p w14:paraId="5EBD390B" w14:textId="4DEE2799" w:rsidR="00A154B7" w:rsidRPr="00A154B7" w:rsidRDefault="00A154B7" w:rsidP="00A154B7">
            <w:pPr>
              <w:pStyle w:val="TableData"/>
              <w:framePr w:hSpace="0" w:wrap="auto" w:vAnchor="margin" w:hAnchor="text" w:xAlign="left" w:yAlign="inline"/>
              <w:rPr>
                <w:b/>
              </w:rPr>
            </w:pPr>
            <w:r w:rsidRPr="00A154B7">
              <w:rPr>
                <w:b/>
              </w:rPr>
              <w:t>Total</w:t>
            </w:r>
          </w:p>
        </w:tc>
        <w:tc>
          <w:tcPr>
            <w:tcW w:w="3150" w:type="dxa"/>
            <w:shd w:val="clear" w:color="auto" w:fill="BFBFBF" w:themeFill="background1" w:themeFillShade="BF"/>
          </w:tcPr>
          <w:p w14:paraId="1C4235BD" w14:textId="103773FE" w:rsidR="00A154B7" w:rsidRPr="00A154B7" w:rsidRDefault="00884DAA" w:rsidP="00574871">
            <w:pPr>
              <w:pStyle w:val="TableData"/>
              <w:framePr w:hSpace="0" w:wrap="auto" w:vAnchor="margin" w:hAnchor="text" w:xAlign="left" w:yAlign="inline"/>
              <w:rPr>
                <w:b/>
              </w:rPr>
            </w:pPr>
            <w:r>
              <w:rPr>
                <w:b/>
              </w:rPr>
              <w:t>5</w:t>
            </w:r>
            <w:r w:rsidR="00574871">
              <w:rPr>
                <w:b/>
              </w:rPr>
              <w:t xml:space="preserve">05 </w:t>
            </w:r>
            <w:r w:rsidR="00A154B7" w:rsidRPr="00A154B7">
              <w:rPr>
                <w:b/>
              </w:rPr>
              <w:t>points</w:t>
            </w:r>
          </w:p>
        </w:tc>
      </w:tr>
    </w:tbl>
    <w:p w14:paraId="0ABAEC7B" w14:textId="77777777" w:rsidR="000B2104" w:rsidRDefault="000B2104" w:rsidP="00082238">
      <w:pPr>
        <w:rPr>
          <w:i/>
        </w:rPr>
      </w:pPr>
    </w:p>
    <w:p w14:paraId="4C4A0240" w14:textId="77777777" w:rsidR="00A1696D" w:rsidRDefault="00A1696D" w:rsidP="00082238">
      <w:pPr>
        <w:rPr>
          <w:i/>
        </w:rPr>
      </w:pPr>
    </w:p>
    <w:p w14:paraId="6AA75FB8" w14:textId="77777777" w:rsidR="00DC32D5" w:rsidRDefault="00DC32D5" w:rsidP="00082238">
      <w:pPr>
        <w:rPr>
          <w:i/>
        </w:rPr>
      </w:pPr>
    </w:p>
    <w:p w14:paraId="32100351" w14:textId="77777777" w:rsidR="00DC32D5" w:rsidRDefault="00DC32D5" w:rsidP="00082238">
      <w:pPr>
        <w:rPr>
          <w:i/>
        </w:rPr>
      </w:pPr>
    </w:p>
    <w:p w14:paraId="2B5BFC5D" w14:textId="77777777" w:rsidR="00DC32D5" w:rsidRDefault="00DC32D5" w:rsidP="00082238">
      <w:pPr>
        <w:rPr>
          <w:i/>
        </w:rPr>
      </w:pPr>
    </w:p>
    <w:p w14:paraId="02ED4FA2" w14:textId="77777777" w:rsidR="00DC32D5" w:rsidRDefault="00DC32D5" w:rsidP="00082238">
      <w:pPr>
        <w:rPr>
          <w:i/>
        </w:rPr>
      </w:pPr>
    </w:p>
    <w:p w14:paraId="6514B724" w14:textId="77777777" w:rsidR="00DC32D5" w:rsidRDefault="00DC32D5" w:rsidP="00082238">
      <w:pPr>
        <w:rPr>
          <w:i/>
        </w:rPr>
      </w:pPr>
    </w:p>
    <w:p w14:paraId="66C2D03F" w14:textId="77777777" w:rsidR="00DC32D5" w:rsidRDefault="00DC32D5" w:rsidP="00082238">
      <w:pPr>
        <w:rPr>
          <w:i/>
        </w:rPr>
      </w:pPr>
    </w:p>
    <w:p w14:paraId="5ABBEE81" w14:textId="77777777" w:rsidR="00DC32D5" w:rsidRDefault="00DC32D5" w:rsidP="00082238">
      <w:pPr>
        <w:rPr>
          <w:i/>
        </w:rPr>
      </w:pPr>
    </w:p>
    <w:p w14:paraId="76B9C119" w14:textId="77777777" w:rsidR="00DC32D5" w:rsidRDefault="00DC32D5" w:rsidP="00082238">
      <w:pPr>
        <w:rPr>
          <w:i/>
        </w:rPr>
      </w:pPr>
    </w:p>
    <w:p w14:paraId="6A66C50C" w14:textId="6C2A3318" w:rsidR="00D3255D" w:rsidRDefault="00D3255D" w:rsidP="00655105">
      <w:pPr>
        <w:spacing w:before="0" w:after="0"/>
        <w:rPr>
          <w:rFonts w:asciiTheme="minorHAnsi" w:hAnsiTheme="minorHAnsi"/>
          <w:b/>
          <w:i/>
          <w:color w:val="404040" w:themeColor="text1" w:themeTint="BF"/>
        </w:rPr>
      </w:pPr>
    </w:p>
    <w:p w14:paraId="25D7B561" w14:textId="77777777" w:rsidR="00835E8B" w:rsidRDefault="00835E8B" w:rsidP="00FF4D59">
      <w:pPr>
        <w:spacing w:before="0" w:after="0"/>
        <w:rPr>
          <w:rFonts w:asciiTheme="minorHAnsi" w:hAnsiTheme="minorHAnsi"/>
          <w:b/>
          <w:i/>
          <w:color w:val="404040" w:themeColor="text1" w:themeTint="BF"/>
        </w:rPr>
      </w:pPr>
    </w:p>
    <w:p w14:paraId="7710CBC9" w14:textId="28E867C6" w:rsidR="00835E8B" w:rsidRDefault="00835E8B" w:rsidP="00FF4D59">
      <w:pPr>
        <w:spacing w:before="0" w:after="0"/>
        <w:rPr>
          <w:rFonts w:asciiTheme="minorHAnsi" w:hAnsiTheme="minorHAnsi"/>
          <w:b/>
          <w:i/>
          <w:color w:val="404040" w:themeColor="text1" w:themeTint="BF"/>
        </w:rPr>
      </w:pPr>
    </w:p>
    <w:p w14:paraId="3EA9DB92" w14:textId="2FE472F8" w:rsidR="002E4F10" w:rsidRDefault="002E4F10" w:rsidP="00FF4D59">
      <w:pPr>
        <w:spacing w:before="0" w:after="0"/>
        <w:rPr>
          <w:rFonts w:asciiTheme="minorHAnsi" w:hAnsiTheme="minorHAnsi"/>
          <w:b/>
          <w:i/>
          <w:color w:val="404040" w:themeColor="text1" w:themeTint="BF"/>
        </w:rPr>
      </w:pPr>
    </w:p>
    <w:p w14:paraId="2830B07A" w14:textId="74F1070D" w:rsidR="00FF4D59" w:rsidRPr="005F5E41" w:rsidRDefault="00FF4D59" w:rsidP="00FF4D59">
      <w:pPr>
        <w:spacing w:before="0" w:after="0"/>
        <w:rPr>
          <w:rFonts w:asciiTheme="minorHAnsi" w:hAnsiTheme="minorHAnsi"/>
          <w:b/>
          <w:i/>
          <w:color w:val="404040" w:themeColor="text1" w:themeTint="BF"/>
        </w:rPr>
      </w:pPr>
      <w:r>
        <w:rPr>
          <w:rFonts w:asciiTheme="minorHAnsi" w:hAnsiTheme="minorHAnsi"/>
          <w:b/>
          <w:i/>
          <w:color w:val="404040" w:themeColor="text1" w:themeTint="BF"/>
        </w:rPr>
        <w:t>Discussions</w:t>
      </w:r>
    </w:p>
    <w:p w14:paraId="6EEF1052" w14:textId="4140A127" w:rsidR="00FF4D59" w:rsidRDefault="00FF4D59" w:rsidP="00FF4D59">
      <w:pPr>
        <w:rPr>
          <w:rFonts w:asciiTheme="minorHAnsi" w:hAnsiTheme="minorHAnsi"/>
        </w:rPr>
      </w:pPr>
      <w:r>
        <w:rPr>
          <w:rFonts w:asciiTheme="minorHAnsi" w:hAnsiTheme="minorHAnsi"/>
        </w:rPr>
        <w:t xml:space="preserve">Students will participate in </w:t>
      </w:r>
      <w:r w:rsidR="002E4F10">
        <w:rPr>
          <w:rFonts w:asciiTheme="minorHAnsi" w:hAnsiTheme="minorHAnsi"/>
        </w:rPr>
        <w:t>two different types of weekly discussion</w:t>
      </w:r>
      <w:r>
        <w:rPr>
          <w:rFonts w:asciiTheme="minorHAnsi" w:hAnsiTheme="minorHAnsi"/>
        </w:rPr>
        <w:t xml:space="preserve"> – </w:t>
      </w:r>
      <w:r w:rsidR="00835E8B">
        <w:rPr>
          <w:rFonts w:asciiTheme="minorHAnsi" w:hAnsiTheme="minorHAnsi"/>
        </w:rPr>
        <w:t>15pt discussions and 25pt discussion.</w:t>
      </w:r>
    </w:p>
    <w:p w14:paraId="093F1037" w14:textId="4B8D4EE2" w:rsidR="00835E8B" w:rsidRDefault="00835E8B" w:rsidP="00835E8B">
      <w:pPr>
        <w:pStyle w:val="ListParagraph"/>
        <w:numPr>
          <w:ilvl w:val="0"/>
          <w:numId w:val="37"/>
        </w:numPr>
        <w:rPr>
          <w:rFonts w:asciiTheme="minorHAnsi" w:hAnsiTheme="minorHAnsi"/>
        </w:rPr>
      </w:pPr>
      <w:r w:rsidRPr="00835E8B">
        <w:rPr>
          <w:rFonts w:asciiTheme="minorHAnsi" w:hAnsiTheme="minorHAnsi"/>
          <w:i/>
          <w:u w:val="single"/>
        </w:rPr>
        <w:t>15pt Discussions:</w:t>
      </w:r>
      <w:r>
        <w:rPr>
          <w:rFonts w:asciiTheme="minorHAnsi" w:hAnsiTheme="minorHAnsi"/>
        </w:rPr>
        <w:t xml:space="preserve"> students will participate in discussions that focus on understanding of specific course topic and course outcomes. These may be in the format of case studies </w:t>
      </w:r>
      <w:r w:rsidR="00E5480E">
        <w:rPr>
          <w:rFonts w:asciiTheme="minorHAnsi" w:hAnsiTheme="minorHAnsi"/>
        </w:rPr>
        <w:t>or</w:t>
      </w:r>
      <w:r>
        <w:rPr>
          <w:rFonts w:asciiTheme="minorHAnsi" w:hAnsiTheme="minorHAnsi"/>
        </w:rPr>
        <w:t xml:space="preserve"> book discussions.</w:t>
      </w:r>
    </w:p>
    <w:p w14:paraId="05EA5E47" w14:textId="27C69392" w:rsidR="00835E8B" w:rsidRPr="00835E8B" w:rsidRDefault="00835E8B" w:rsidP="00835E8B">
      <w:pPr>
        <w:pStyle w:val="ListParagraph"/>
        <w:numPr>
          <w:ilvl w:val="0"/>
          <w:numId w:val="37"/>
        </w:numPr>
        <w:rPr>
          <w:rFonts w:asciiTheme="minorHAnsi" w:hAnsiTheme="minorHAnsi"/>
        </w:rPr>
      </w:pPr>
      <w:r w:rsidRPr="00835E8B">
        <w:rPr>
          <w:rFonts w:asciiTheme="minorHAnsi" w:hAnsiTheme="minorHAnsi"/>
          <w:i/>
          <w:u w:val="single"/>
        </w:rPr>
        <w:t>25pt Discussions</w:t>
      </w:r>
      <w:r>
        <w:rPr>
          <w:rFonts w:asciiTheme="minorHAnsi" w:hAnsiTheme="minorHAnsi"/>
        </w:rPr>
        <w:t xml:space="preserve">: students will participate in discussions that focus on analyzing and evaluating course specific topics and outcomes. These may be in the format research paper or artistic expression analysis.   </w:t>
      </w:r>
    </w:p>
    <w:p w14:paraId="7E67C0C0" w14:textId="4E596DD0" w:rsidR="002E4F10" w:rsidRPr="00E5480E" w:rsidRDefault="002E4F10" w:rsidP="00E5480E">
      <w:pPr>
        <w:rPr>
          <w:rFonts w:asciiTheme="minorHAnsi" w:hAnsiTheme="minorHAnsi"/>
        </w:rPr>
      </w:pPr>
      <w:r w:rsidRPr="002E4F10">
        <w:rPr>
          <w:rFonts w:asciiTheme="minorHAnsi" w:hAnsiTheme="minorHAnsi"/>
        </w:rPr>
        <w:t>All discussion posts will be made to a central discussion board in Carmen.</w:t>
      </w:r>
      <w:r>
        <w:rPr>
          <w:rFonts w:asciiTheme="minorHAnsi" w:hAnsiTheme="minorHAnsi"/>
        </w:rPr>
        <w:t xml:space="preserve"> D</w:t>
      </w:r>
      <w:r w:rsidR="00FF4D59" w:rsidRPr="00485361">
        <w:rPr>
          <w:rFonts w:asciiTheme="minorHAnsi" w:hAnsiTheme="minorHAnsi"/>
        </w:rPr>
        <w:t>iscussions are meant to help students achieve select learning outcomes, learn from</w:t>
      </w:r>
      <w:r w:rsidR="00FF4D59" w:rsidRPr="00D459F1">
        <w:rPr>
          <w:rFonts w:asciiTheme="minorHAnsi" w:hAnsiTheme="minorHAnsi"/>
        </w:rPr>
        <w:t xml:space="preserve"> a range of perspectives, as well as discuss controversial topics in a productive and respective manner.  Discussions will include submission of an initial post followed by a peer response.  Consider these posts as replacement of any discussions that may occur in a formal classroo</w:t>
      </w:r>
      <w:r w:rsidR="00FF4D59" w:rsidRPr="00180671">
        <w:rPr>
          <w:rFonts w:asciiTheme="minorHAnsi" w:hAnsiTheme="minorHAnsi"/>
        </w:rPr>
        <w:t>m.  Consult the “</w:t>
      </w:r>
      <w:r w:rsidR="00180671" w:rsidRPr="00180671">
        <w:rPr>
          <w:rFonts w:asciiTheme="minorHAnsi" w:hAnsiTheme="minorHAnsi"/>
        </w:rPr>
        <w:t>Discussion and Communication Guidelines</w:t>
      </w:r>
      <w:r w:rsidR="00FF4D59" w:rsidRPr="00180671">
        <w:rPr>
          <w:rFonts w:asciiTheme="minorHAnsi" w:hAnsiTheme="minorHAnsi"/>
        </w:rPr>
        <w:t>” section below as well as Carmen for discussion guidelines.</w:t>
      </w:r>
      <w:r w:rsidR="00FF4D59" w:rsidRPr="00D459F1">
        <w:rPr>
          <w:rFonts w:asciiTheme="minorHAnsi" w:hAnsiTheme="minorHAnsi"/>
        </w:rPr>
        <w:t xml:space="preserve">  Consult Carmen and the Course Calendar for discussion instructions and due dates.</w:t>
      </w:r>
    </w:p>
    <w:p w14:paraId="1BF03196" w14:textId="77777777" w:rsidR="00E5480E" w:rsidRDefault="00E5480E" w:rsidP="00FF4D59">
      <w:pPr>
        <w:spacing w:before="0" w:after="60"/>
        <w:rPr>
          <w:rFonts w:asciiTheme="minorHAnsi" w:hAnsiTheme="minorHAnsi"/>
          <w:b/>
          <w:i/>
          <w:color w:val="404040" w:themeColor="text1" w:themeTint="BF"/>
        </w:rPr>
      </w:pPr>
    </w:p>
    <w:p w14:paraId="199F2A3E" w14:textId="024F2EA8" w:rsidR="00FF4D59" w:rsidRDefault="00D92999" w:rsidP="00FF4D59">
      <w:pPr>
        <w:spacing w:before="0" w:after="60"/>
        <w:rPr>
          <w:rFonts w:asciiTheme="minorHAnsi" w:hAnsiTheme="minorHAnsi"/>
          <w:b/>
          <w:i/>
          <w:color w:val="404040" w:themeColor="text1" w:themeTint="BF"/>
        </w:rPr>
      </w:pPr>
      <w:r>
        <w:rPr>
          <w:rFonts w:asciiTheme="minorHAnsi" w:hAnsiTheme="minorHAnsi"/>
          <w:b/>
          <w:i/>
          <w:color w:val="404040" w:themeColor="text1" w:themeTint="BF"/>
        </w:rPr>
        <w:t xml:space="preserve">Weekly </w:t>
      </w:r>
      <w:r w:rsidR="00D930A2">
        <w:rPr>
          <w:rFonts w:asciiTheme="minorHAnsi" w:hAnsiTheme="minorHAnsi"/>
          <w:b/>
          <w:i/>
          <w:color w:val="404040" w:themeColor="text1" w:themeTint="BF"/>
        </w:rPr>
        <w:t>Application</w:t>
      </w:r>
    </w:p>
    <w:p w14:paraId="0DC210A6" w14:textId="4DC8C4F1" w:rsidR="00E5480E" w:rsidRDefault="00D930A2" w:rsidP="00A8181B">
      <w:pPr>
        <w:rPr>
          <w:rFonts w:asciiTheme="minorHAnsi" w:hAnsiTheme="minorHAnsi"/>
          <w:bCs/>
          <w:spacing w:val="-2"/>
        </w:rPr>
      </w:pPr>
      <w:r>
        <w:rPr>
          <w:rFonts w:asciiTheme="minorHAnsi" w:hAnsiTheme="minorHAnsi"/>
          <w:bCs/>
          <w:spacing w:val="-2"/>
        </w:rPr>
        <w:t>Applications</w:t>
      </w:r>
      <w:r w:rsidR="00FF4D59">
        <w:rPr>
          <w:rFonts w:asciiTheme="minorHAnsi" w:hAnsiTheme="minorHAnsi"/>
          <w:bCs/>
          <w:spacing w:val="-2"/>
        </w:rPr>
        <w:t xml:space="preserve"> will provide students with an opportunity to assess and reflect on their individual learning experiences throughout the course</w:t>
      </w:r>
      <w:r w:rsidR="00B64302">
        <w:rPr>
          <w:rFonts w:asciiTheme="minorHAnsi" w:hAnsiTheme="minorHAnsi"/>
          <w:bCs/>
          <w:spacing w:val="-2"/>
        </w:rPr>
        <w:t xml:space="preserve"> and connect the learning content to real-world scenarios</w:t>
      </w:r>
      <w:r w:rsidR="00FF4D59">
        <w:rPr>
          <w:rFonts w:asciiTheme="minorHAnsi" w:hAnsiTheme="minorHAnsi"/>
          <w:bCs/>
          <w:spacing w:val="-2"/>
        </w:rPr>
        <w:t xml:space="preserve">. </w:t>
      </w:r>
      <w:r w:rsidR="00432D89">
        <w:rPr>
          <w:rFonts w:asciiTheme="minorHAnsi" w:hAnsiTheme="minorHAnsi"/>
        </w:rPr>
        <w:t xml:space="preserve">Students will be allowed to drop their lowest </w:t>
      </w:r>
      <w:r w:rsidR="00B64302">
        <w:rPr>
          <w:rFonts w:asciiTheme="minorHAnsi" w:hAnsiTheme="minorHAnsi"/>
        </w:rPr>
        <w:t>application</w:t>
      </w:r>
      <w:r w:rsidR="00432D89">
        <w:rPr>
          <w:rFonts w:asciiTheme="minorHAnsi" w:hAnsiTheme="minorHAnsi"/>
        </w:rPr>
        <w:t xml:space="preserve"> score, allowing their highest </w:t>
      </w:r>
      <w:r w:rsidR="00B64302">
        <w:rPr>
          <w:rFonts w:asciiTheme="minorHAnsi" w:hAnsiTheme="minorHAnsi"/>
        </w:rPr>
        <w:t>application</w:t>
      </w:r>
      <w:r w:rsidR="00432D89">
        <w:rPr>
          <w:rFonts w:asciiTheme="minorHAnsi" w:hAnsiTheme="minorHAnsi"/>
        </w:rPr>
        <w:t xml:space="preserve"> scores to contribute toward their ‘</w:t>
      </w:r>
      <w:r w:rsidR="00B64302">
        <w:rPr>
          <w:rFonts w:asciiTheme="minorHAnsi" w:hAnsiTheme="minorHAnsi"/>
        </w:rPr>
        <w:t>Application’</w:t>
      </w:r>
      <w:r w:rsidR="00432D89">
        <w:rPr>
          <w:rFonts w:asciiTheme="minorHAnsi" w:hAnsiTheme="minorHAnsi"/>
        </w:rPr>
        <w:t xml:space="preserve"> grade. </w:t>
      </w:r>
      <w:r w:rsidR="00FF4D59">
        <w:rPr>
          <w:rFonts w:asciiTheme="minorHAnsi" w:hAnsiTheme="minorHAnsi"/>
          <w:bCs/>
          <w:spacing w:val="-2"/>
        </w:rPr>
        <w:t xml:space="preserve">Consult Carmen and the Course Calendar for instructions and due dates.  </w:t>
      </w:r>
    </w:p>
    <w:p w14:paraId="4A0500A7" w14:textId="642E9E39" w:rsidR="00574871" w:rsidRDefault="00574871" w:rsidP="00A8181B">
      <w:pPr>
        <w:rPr>
          <w:rFonts w:asciiTheme="minorHAnsi" w:hAnsiTheme="minorHAnsi"/>
          <w:bCs/>
          <w:spacing w:val="-2"/>
        </w:rPr>
      </w:pPr>
    </w:p>
    <w:p w14:paraId="3C2EEC1A" w14:textId="74EDA6FE" w:rsidR="00574871" w:rsidRDefault="00574871" w:rsidP="00574871">
      <w:pPr>
        <w:spacing w:before="0" w:after="60"/>
        <w:rPr>
          <w:rFonts w:asciiTheme="minorHAnsi" w:hAnsiTheme="minorHAnsi"/>
          <w:b/>
          <w:i/>
          <w:color w:val="404040" w:themeColor="text1" w:themeTint="BF"/>
        </w:rPr>
      </w:pPr>
      <w:r>
        <w:rPr>
          <w:rFonts w:asciiTheme="minorHAnsi" w:hAnsiTheme="minorHAnsi"/>
          <w:b/>
          <w:i/>
          <w:color w:val="404040" w:themeColor="text1" w:themeTint="BF"/>
        </w:rPr>
        <w:t>Student Hour Meeting</w:t>
      </w:r>
    </w:p>
    <w:p w14:paraId="6F248027" w14:textId="6047D102" w:rsidR="00574871" w:rsidRDefault="00574871" w:rsidP="00574871">
      <w:pPr>
        <w:rPr>
          <w:rFonts w:asciiTheme="minorHAnsi" w:hAnsiTheme="minorHAnsi"/>
          <w:bCs/>
          <w:spacing w:val="-2"/>
        </w:rPr>
      </w:pPr>
      <w:r>
        <w:rPr>
          <w:rFonts w:asciiTheme="minorHAnsi" w:hAnsiTheme="minorHAnsi"/>
          <w:bCs/>
          <w:spacing w:val="-2"/>
        </w:rPr>
        <w:t>Students will meet with Dr. Canan twice via Zoom throughout the semester. Consult the “</w:t>
      </w:r>
      <w:r w:rsidRPr="00574871">
        <w:rPr>
          <w:rFonts w:asciiTheme="minorHAnsi" w:hAnsiTheme="minorHAnsi"/>
          <w:bCs/>
          <w:spacing w:val="-2"/>
        </w:rPr>
        <w:t>Attendance</w:t>
      </w:r>
      <w:r>
        <w:rPr>
          <w:rFonts w:asciiTheme="minorHAnsi" w:hAnsiTheme="minorHAnsi"/>
          <w:bCs/>
          <w:spacing w:val="-2"/>
        </w:rPr>
        <w:t xml:space="preserve"> and participation requirements” section above as well as Carmen for instructions and due dates.</w:t>
      </w:r>
    </w:p>
    <w:p w14:paraId="5EAC4892" w14:textId="7B3EA89C" w:rsidR="002E4F10" w:rsidRDefault="002E4F10" w:rsidP="00FF4D59">
      <w:pPr>
        <w:spacing w:before="0" w:after="60"/>
        <w:rPr>
          <w:rFonts w:asciiTheme="minorHAnsi" w:hAnsiTheme="minorHAnsi"/>
          <w:b/>
          <w:i/>
          <w:color w:val="404040" w:themeColor="text1" w:themeTint="BF"/>
        </w:rPr>
      </w:pPr>
    </w:p>
    <w:p w14:paraId="078A52CE" w14:textId="0DE32918" w:rsidR="00FF4D59" w:rsidRDefault="00FF4D59" w:rsidP="00FF4D59">
      <w:pPr>
        <w:spacing w:before="0" w:after="60"/>
        <w:rPr>
          <w:rFonts w:asciiTheme="minorHAnsi" w:hAnsiTheme="minorHAnsi"/>
          <w:b/>
          <w:i/>
          <w:color w:val="404040" w:themeColor="text1" w:themeTint="BF"/>
        </w:rPr>
      </w:pPr>
      <w:r w:rsidRPr="00764A42">
        <w:rPr>
          <w:rFonts w:asciiTheme="minorHAnsi" w:hAnsiTheme="minorHAnsi"/>
          <w:b/>
          <w:i/>
          <w:color w:val="404040" w:themeColor="text1" w:themeTint="BF"/>
        </w:rPr>
        <w:t>Self-Check Quizzes</w:t>
      </w:r>
    </w:p>
    <w:p w14:paraId="4F362D3A" w14:textId="77777777" w:rsidR="00E5480E" w:rsidRDefault="00FF4D59" w:rsidP="00E5480E">
      <w:pPr>
        <w:autoSpaceDE w:val="0"/>
        <w:autoSpaceDN w:val="0"/>
        <w:adjustRightInd w:val="0"/>
        <w:spacing w:before="45"/>
        <w:ind w:right="-14"/>
        <w:rPr>
          <w:rFonts w:asciiTheme="minorHAnsi" w:hAnsiTheme="minorHAnsi"/>
          <w:bCs/>
          <w:spacing w:val="-2"/>
        </w:rPr>
      </w:pPr>
      <w:r>
        <w:rPr>
          <w:rFonts w:asciiTheme="minorHAnsi" w:hAnsiTheme="minorHAnsi"/>
          <w:bCs/>
          <w:spacing w:val="-2"/>
        </w:rPr>
        <w:t xml:space="preserve">Self-Check quizzes </w:t>
      </w:r>
      <w:r w:rsidR="00021530">
        <w:rPr>
          <w:rFonts w:asciiTheme="minorHAnsi" w:hAnsiTheme="minorHAnsi"/>
          <w:bCs/>
          <w:spacing w:val="-2"/>
        </w:rPr>
        <w:t xml:space="preserve">are not required (except for Week 1) but offer </w:t>
      </w:r>
      <w:r>
        <w:rPr>
          <w:rFonts w:asciiTheme="minorHAnsi" w:hAnsiTheme="minorHAnsi"/>
          <w:bCs/>
          <w:spacing w:val="-2"/>
        </w:rPr>
        <w:t>student</w:t>
      </w:r>
      <w:r w:rsidR="00021530">
        <w:rPr>
          <w:rFonts w:asciiTheme="minorHAnsi" w:hAnsiTheme="minorHAnsi"/>
          <w:bCs/>
          <w:spacing w:val="-2"/>
        </w:rPr>
        <w:t>s</w:t>
      </w:r>
      <w:r>
        <w:rPr>
          <w:rFonts w:asciiTheme="minorHAnsi" w:hAnsiTheme="minorHAnsi"/>
          <w:bCs/>
          <w:spacing w:val="-2"/>
        </w:rPr>
        <w:t xml:space="preserve"> the opportunity to check their unde</w:t>
      </w:r>
      <w:r w:rsidR="00021530">
        <w:rPr>
          <w:rFonts w:asciiTheme="minorHAnsi" w:hAnsiTheme="minorHAnsi"/>
          <w:bCs/>
          <w:spacing w:val="-2"/>
        </w:rPr>
        <w:t xml:space="preserve">rstanding of key concepts and to earn extra credit points. </w:t>
      </w:r>
      <w:r>
        <w:rPr>
          <w:rFonts w:asciiTheme="minorHAnsi" w:hAnsiTheme="minorHAnsi"/>
          <w:bCs/>
          <w:spacing w:val="-2"/>
        </w:rPr>
        <w:t xml:space="preserve">Completion of each self-check quiz with a score of 80% or higher earns 0.5 extra credit </w:t>
      </w:r>
      <w:r w:rsidRPr="000F0C60">
        <w:rPr>
          <w:rFonts w:asciiTheme="minorHAnsi" w:hAnsiTheme="minorHAnsi"/>
          <w:bCs/>
          <w:spacing w:val="-2"/>
        </w:rPr>
        <w:t>point [1</w:t>
      </w:r>
      <w:r w:rsidR="00021530">
        <w:rPr>
          <w:rFonts w:asciiTheme="minorHAnsi" w:hAnsiTheme="minorHAnsi"/>
          <w:bCs/>
          <w:spacing w:val="-2"/>
        </w:rPr>
        <w:t>3</w:t>
      </w:r>
      <w:r w:rsidRPr="000F0C60">
        <w:rPr>
          <w:rFonts w:asciiTheme="minorHAnsi" w:hAnsiTheme="minorHAnsi"/>
          <w:bCs/>
          <w:spacing w:val="-2"/>
        </w:rPr>
        <w:t xml:space="preserve"> self-check quizzes are available for a maximum of </w:t>
      </w:r>
      <w:r w:rsidR="00021530">
        <w:rPr>
          <w:rFonts w:asciiTheme="minorHAnsi" w:hAnsiTheme="minorHAnsi"/>
          <w:bCs/>
          <w:spacing w:val="-2"/>
        </w:rPr>
        <w:t>6</w:t>
      </w:r>
      <w:r w:rsidR="0029518C">
        <w:rPr>
          <w:rFonts w:asciiTheme="minorHAnsi" w:hAnsiTheme="minorHAnsi"/>
          <w:bCs/>
          <w:spacing w:val="-2"/>
        </w:rPr>
        <w:t>.5 extra credit points</w:t>
      </w:r>
      <w:r w:rsidRPr="000F0C60">
        <w:rPr>
          <w:rFonts w:asciiTheme="minorHAnsi" w:hAnsiTheme="minorHAnsi"/>
          <w:bCs/>
          <w:spacing w:val="-2"/>
        </w:rPr>
        <w:t>].</w:t>
      </w:r>
      <w:r>
        <w:rPr>
          <w:rFonts w:asciiTheme="minorHAnsi" w:hAnsiTheme="minorHAnsi"/>
          <w:bCs/>
          <w:spacing w:val="-2"/>
        </w:rPr>
        <w:t xml:space="preserve">  </w:t>
      </w:r>
      <w:r w:rsidR="00021530">
        <w:rPr>
          <w:rFonts w:asciiTheme="minorHAnsi" w:hAnsiTheme="minorHAnsi"/>
          <w:bCs/>
          <w:spacing w:val="-2"/>
        </w:rPr>
        <w:t xml:space="preserve">Consult Carmen and the Course Calendar for quizzes and due dates. </w:t>
      </w:r>
      <w:r>
        <w:rPr>
          <w:rFonts w:asciiTheme="minorHAnsi" w:hAnsiTheme="minorHAnsi"/>
          <w:bCs/>
          <w:spacing w:val="-2"/>
        </w:rPr>
        <w:t xml:space="preserve">   </w:t>
      </w:r>
    </w:p>
    <w:p w14:paraId="7C0118F6" w14:textId="048878EE" w:rsidR="00A8181B" w:rsidRDefault="00A8181B" w:rsidP="00E5480E">
      <w:pPr>
        <w:autoSpaceDE w:val="0"/>
        <w:autoSpaceDN w:val="0"/>
        <w:adjustRightInd w:val="0"/>
        <w:spacing w:before="45"/>
        <w:ind w:right="-14"/>
        <w:rPr>
          <w:rFonts w:asciiTheme="minorHAnsi" w:hAnsiTheme="minorHAnsi"/>
          <w:b/>
          <w:i/>
          <w:color w:val="404040" w:themeColor="text1" w:themeTint="BF"/>
        </w:rPr>
      </w:pPr>
    </w:p>
    <w:p w14:paraId="0035B2E2" w14:textId="5AC2BE08" w:rsidR="000065F4" w:rsidRPr="00E5480E" w:rsidRDefault="00977926" w:rsidP="00E5480E">
      <w:pPr>
        <w:autoSpaceDE w:val="0"/>
        <w:autoSpaceDN w:val="0"/>
        <w:adjustRightInd w:val="0"/>
        <w:spacing w:before="45"/>
        <w:ind w:right="-14"/>
        <w:rPr>
          <w:rFonts w:asciiTheme="minorHAnsi" w:hAnsiTheme="minorHAnsi"/>
          <w:bCs/>
          <w:spacing w:val="-2"/>
        </w:rPr>
      </w:pPr>
      <w:r>
        <w:rPr>
          <w:rFonts w:asciiTheme="minorHAnsi" w:hAnsiTheme="minorHAnsi"/>
          <w:b/>
          <w:i/>
          <w:color w:val="404040" w:themeColor="text1" w:themeTint="BF"/>
        </w:rPr>
        <w:t>Final P</w:t>
      </w:r>
      <w:r w:rsidR="007F788D">
        <w:rPr>
          <w:rFonts w:asciiTheme="minorHAnsi" w:hAnsiTheme="minorHAnsi"/>
          <w:b/>
          <w:i/>
          <w:color w:val="404040" w:themeColor="text1" w:themeTint="BF"/>
        </w:rPr>
        <w:t>roject</w:t>
      </w:r>
    </w:p>
    <w:p w14:paraId="233C52A5" w14:textId="54196A2C" w:rsidR="00E5480E" w:rsidRDefault="00AC2F4F" w:rsidP="00FF4D59">
      <w:pPr>
        <w:rPr>
          <w:rFonts w:asciiTheme="minorHAnsi" w:hAnsiTheme="minorHAnsi" w:cs="Arial"/>
          <w:bCs/>
          <w:spacing w:val="-2"/>
        </w:rPr>
      </w:pPr>
      <w:r w:rsidRPr="00AC2F4F">
        <w:rPr>
          <w:rFonts w:asciiTheme="minorHAnsi" w:hAnsiTheme="minorHAnsi" w:cs="Arial"/>
          <w:bCs/>
          <w:spacing w:val="-2"/>
        </w:rPr>
        <w:t xml:space="preserve">The final project will consist of two parts.  For Part 1, each student will express their </w:t>
      </w:r>
      <w:r w:rsidR="00FF4D59">
        <w:rPr>
          <w:rFonts w:asciiTheme="minorHAnsi" w:hAnsiTheme="minorHAnsi" w:cs="Arial"/>
          <w:bCs/>
          <w:spacing w:val="-2"/>
        </w:rPr>
        <w:t xml:space="preserve">analysis and </w:t>
      </w:r>
      <w:r w:rsidR="00C8773D">
        <w:rPr>
          <w:rFonts w:asciiTheme="minorHAnsi" w:hAnsiTheme="minorHAnsi" w:cs="Arial"/>
          <w:bCs/>
          <w:spacing w:val="-2"/>
        </w:rPr>
        <w:t>understanding</w:t>
      </w:r>
      <w:r w:rsidRPr="00AC2F4F">
        <w:rPr>
          <w:rFonts w:asciiTheme="minorHAnsi" w:hAnsiTheme="minorHAnsi" w:cs="Arial"/>
          <w:bCs/>
          <w:spacing w:val="-2"/>
        </w:rPr>
        <w:t xml:space="preserve"> of </w:t>
      </w:r>
      <w:r w:rsidR="00762953">
        <w:rPr>
          <w:rFonts w:asciiTheme="minorHAnsi" w:hAnsiTheme="minorHAnsi" w:cs="Arial"/>
          <w:bCs/>
          <w:spacing w:val="-2"/>
        </w:rPr>
        <w:t xml:space="preserve">an aspect </w:t>
      </w:r>
      <w:r w:rsidR="00C8773D">
        <w:rPr>
          <w:rFonts w:asciiTheme="minorHAnsi" w:hAnsiTheme="minorHAnsi" w:cs="Arial"/>
          <w:bCs/>
          <w:spacing w:val="-2"/>
        </w:rPr>
        <w:t xml:space="preserve">of the vaccine hesitancy </w:t>
      </w:r>
      <w:r w:rsidR="00FF4D59">
        <w:rPr>
          <w:rFonts w:asciiTheme="minorHAnsi" w:hAnsiTheme="minorHAnsi" w:cs="Arial"/>
          <w:bCs/>
          <w:spacing w:val="-2"/>
        </w:rPr>
        <w:t>movement</w:t>
      </w:r>
      <w:r w:rsidR="00C8773D">
        <w:rPr>
          <w:rFonts w:asciiTheme="minorHAnsi" w:hAnsiTheme="minorHAnsi" w:cs="Arial"/>
          <w:bCs/>
          <w:spacing w:val="-2"/>
        </w:rPr>
        <w:t xml:space="preserve">. </w:t>
      </w:r>
      <w:r w:rsidR="00FF4D59">
        <w:rPr>
          <w:rFonts w:asciiTheme="minorHAnsi" w:hAnsiTheme="minorHAnsi" w:cs="Arial"/>
          <w:bCs/>
          <w:spacing w:val="-2"/>
        </w:rPr>
        <w:t xml:space="preserve">Students will deliver Part 1 </w:t>
      </w:r>
      <w:r w:rsidR="00FF4D59" w:rsidRPr="00AC2F4F">
        <w:rPr>
          <w:rFonts w:asciiTheme="minorHAnsi" w:hAnsiTheme="minorHAnsi" w:cs="Arial"/>
          <w:bCs/>
          <w:spacing w:val="-2"/>
        </w:rPr>
        <w:t xml:space="preserve">through </w:t>
      </w:r>
      <w:r w:rsidR="00FF4D59">
        <w:rPr>
          <w:rFonts w:asciiTheme="minorHAnsi" w:hAnsiTheme="minorHAnsi" w:cs="Arial"/>
          <w:bCs/>
          <w:spacing w:val="-2"/>
        </w:rPr>
        <w:t>one of the following artistic expressions (students may select their format):</w:t>
      </w:r>
    </w:p>
    <w:p w14:paraId="13A37A81" w14:textId="77777777" w:rsidR="00FF4D59" w:rsidRDefault="00FF4D59" w:rsidP="00FF4D59">
      <w:pPr>
        <w:pStyle w:val="ListParagraph"/>
        <w:numPr>
          <w:ilvl w:val="0"/>
          <w:numId w:val="23"/>
        </w:numPr>
        <w:rPr>
          <w:rFonts w:asciiTheme="minorHAnsi" w:hAnsiTheme="minorHAnsi" w:cs="Arial"/>
          <w:bCs/>
          <w:spacing w:val="-2"/>
        </w:rPr>
      </w:pPr>
      <w:r w:rsidRPr="00B077AF">
        <w:rPr>
          <w:rFonts w:asciiTheme="minorHAnsi" w:hAnsiTheme="minorHAnsi" w:cs="Arial"/>
          <w:b/>
          <w:bCs/>
          <w:spacing w:val="-2"/>
        </w:rPr>
        <w:t>Original podcast</w:t>
      </w:r>
      <w:r w:rsidRPr="00762953">
        <w:rPr>
          <w:rFonts w:asciiTheme="minorHAnsi" w:hAnsiTheme="minorHAnsi" w:cs="Arial"/>
          <w:bCs/>
          <w:spacing w:val="-2"/>
        </w:rPr>
        <w:t xml:space="preserve"> </w:t>
      </w:r>
      <w:r>
        <w:rPr>
          <w:rFonts w:asciiTheme="minorHAnsi" w:hAnsiTheme="minorHAnsi" w:cs="Arial"/>
          <w:bCs/>
          <w:spacing w:val="-2"/>
        </w:rPr>
        <w:t>(using Anchor, a free app)</w:t>
      </w:r>
    </w:p>
    <w:p w14:paraId="019F5147" w14:textId="77777777" w:rsidR="00FF4D59" w:rsidRDefault="00FF4D59" w:rsidP="00FF4D59">
      <w:pPr>
        <w:pStyle w:val="ListParagraph"/>
        <w:numPr>
          <w:ilvl w:val="0"/>
          <w:numId w:val="23"/>
        </w:numPr>
        <w:rPr>
          <w:rFonts w:asciiTheme="minorHAnsi" w:hAnsiTheme="minorHAnsi" w:cs="Arial"/>
          <w:bCs/>
          <w:spacing w:val="-2"/>
        </w:rPr>
      </w:pPr>
      <w:r w:rsidRPr="00B077AF">
        <w:rPr>
          <w:rFonts w:asciiTheme="minorHAnsi" w:hAnsiTheme="minorHAnsi" w:cs="Arial"/>
          <w:b/>
          <w:bCs/>
          <w:spacing w:val="-2"/>
        </w:rPr>
        <w:t>Interactive webinar</w:t>
      </w:r>
      <w:r>
        <w:rPr>
          <w:rFonts w:asciiTheme="minorHAnsi" w:hAnsiTheme="minorHAnsi" w:cs="Arial"/>
          <w:bCs/>
          <w:spacing w:val="-2"/>
        </w:rPr>
        <w:t xml:space="preserve"> (using PowerPoint – instructions for recording a narrated PowerPoint presentation will be provided)</w:t>
      </w:r>
    </w:p>
    <w:p w14:paraId="57FDBCED" w14:textId="77777777" w:rsidR="00FF4D59" w:rsidRDefault="00FF4D59" w:rsidP="00FF4D59">
      <w:pPr>
        <w:pStyle w:val="ListParagraph"/>
        <w:numPr>
          <w:ilvl w:val="0"/>
          <w:numId w:val="23"/>
        </w:numPr>
        <w:rPr>
          <w:rFonts w:asciiTheme="minorHAnsi" w:hAnsiTheme="minorHAnsi" w:cs="Arial"/>
          <w:bCs/>
          <w:spacing w:val="-2"/>
        </w:rPr>
      </w:pPr>
      <w:r w:rsidRPr="00B077AF">
        <w:rPr>
          <w:rFonts w:asciiTheme="minorHAnsi" w:hAnsiTheme="minorHAnsi" w:cs="Arial"/>
          <w:b/>
          <w:bCs/>
          <w:spacing w:val="-2"/>
        </w:rPr>
        <w:t>Original video</w:t>
      </w:r>
      <w:r>
        <w:rPr>
          <w:rFonts w:asciiTheme="minorHAnsi" w:hAnsiTheme="minorHAnsi" w:cs="Arial"/>
          <w:bCs/>
          <w:spacing w:val="-2"/>
        </w:rPr>
        <w:t xml:space="preserve"> (using tool of your choice)</w:t>
      </w:r>
    </w:p>
    <w:p w14:paraId="3C45A96A" w14:textId="0CD7D25D" w:rsidR="00FF4D59" w:rsidRPr="00762953" w:rsidRDefault="00FF4D59" w:rsidP="00FF4D59">
      <w:pPr>
        <w:rPr>
          <w:rFonts w:asciiTheme="minorHAnsi" w:hAnsiTheme="minorHAnsi" w:cs="Arial"/>
          <w:bCs/>
          <w:spacing w:val="-2"/>
        </w:rPr>
      </w:pPr>
      <w:r>
        <w:rPr>
          <w:rFonts w:asciiTheme="minorHAnsi" w:hAnsiTheme="minorHAnsi" w:cs="Arial"/>
          <w:bCs/>
          <w:spacing w:val="-2"/>
        </w:rPr>
        <w:t>Regardless of the format selected, Part 1 cannot exceed eight minutes</w:t>
      </w:r>
      <w:r w:rsidR="00D87BD3">
        <w:rPr>
          <w:rFonts w:asciiTheme="minorHAnsi" w:hAnsiTheme="minorHAnsi" w:cs="Arial"/>
          <w:bCs/>
          <w:spacing w:val="-2"/>
        </w:rPr>
        <w:t xml:space="preserve"> (8:00)</w:t>
      </w:r>
      <w:r>
        <w:rPr>
          <w:rFonts w:asciiTheme="minorHAnsi" w:hAnsiTheme="minorHAnsi" w:cs="Arial"/>
          <w:bCs/>
          <w:spacing w:val="-2"/>
        </w:rPr>
        <w:t xml:space="preserve"> in duration (there is no minimum length requirement).  </w:t>
      </w:r>
      <w:r w:rsidRPr="00762953">
        <w:rPr>
          <w:rFonts w:asciiTheme="minorHAnsi" w:hAnsiTheme="minorHAnsi" w:cs="Arial"/>
          <w:bCs/>
          <w:spacing w:val="-2"/>
        </w:rPr>
        <w:t xml:space="preserve">Part 1 will be presented to the class by </w:t>
      </w:r>
      <w:r>
        <w:rPr>
          <w:rFonts w:asciiTheme="minorHAnsi" w:hAnsiTheme="minorHAnsi" w:cs="Arial"/>
          <w:bCs/>
          <w:spacing w:val="-2"/>
        </w:rPr>
        <w:t>posting it to</w:t>
      </w:r>
      <w:r w:rsidRPr="00762953">
        <w:rPr>
          <w:rFonts w:asciiTheme="minorHAnsi" w:hAnsiTheme="minorHAnsi" w:cs="Arial"/>
          <w:bCs/>
          <w:spacing w:val="-2"/>
        </w:rPr>
        <w:t xml:space="preserve"> a discussion board on Carmen.  For Part 2, each student will interpret and evaluate a peer’s project using similar guidelines applied in the assignments completed throughout the semester.  Thus, Part 2 will be a written response paper submitted by replying to a peer’s post for Part 1.</w:t>
      </w:r>
    </w:p>
    <w:p w14:paraId="030C4F25" w14:textId="13AF44C1" w:rsidR="002E4F10" w:rsidRPr="00E5480E" w:rsidRDefault="00FF4D59" w:rsidP="00E5480E">
      <w:pPr>
        <w:rPr>
          <w:rFonts w:asciiTheme="minorHAnsi" w:hAnsiTheme="minorHAnsi"/>
        </w:rPr>
      </w:pPr>
      <w:r w:rsidRPr="000F0C60">
        <w:rPr>
          <w:rFonts w:cs="Times New Roman"/>
          <w:bCs/>
          <w:spacing w:val="-2"/>
        </w:rPr>
        <w:t xml:space="preserve">Students will submit their chosen topic and format during Week </w:t>
      </w:r>
      <w:r w:rsidR="00B64302">
        <w:rPr>
          <w:rFonts w:cs="Times New Roman"/>
          <w:bCs/>
          <w:spacing w:val="-2"/>
        </w:rPr>
        <w:t>7</w:t>
      </w:r>
      <w:r w:rsidRPr="000F0C60">
        <w:rPr>
          <w:rFonts w:cs="Times New Roman"/>
          <w:bCs/>
          <w:spacing w:val="-2"/>
        </w:rPr>
        <w:t>, an outline for peer review during Week 1</w:t>
      </w:r>
      <w:r w:rsidR="00B64302">
        <w:rPr>
          <w:rFonts w:cs="Times New Roman"/>
          <w:bCs/>
          <w:spacing w:val="-2"/>
        </w:rPr>
        <w:t>3</w:t>
      </w:r>
      <w:r w:rsidRPr="000F0C60">
        <w:rPr>
          <w:rFonts w:cs="Times New Roman"/>
          <w:bCs/>
          <w:spacing w:val="-2"/>
        </w:rPr>
        <w:t>, and the final project during Week 15</w:t>
      </w:r>
      <w:r w:rsidR="000F0C60" w:rsidRPr="000F0C60">
        <w:rPr>
          <w:rFonts w:cs="Times New Roman"/>
          <w:bCs/>
          <w:spacing w:val="-2"/>
        </w:rPr>
        <w:t xml:space="preserve"> and 16</w:t>
      </w:r>
      <w:r w:rsidRPr="000F0C60">
        <w:rPr>
          <w:rFonts w:cs="Times New Roman"/>
          <w:bCs/>
          <w:spacing w:val="-2"/>
        </w:rPr>
        <w:t>.</w:t>
      </w:r>
      <w:r w:rsidRPr="000F0C60">
        <w:rPr>
          <w:rFonts w:asciiTheme="minorHAnsi" w:hAnsiTheme="minorHAnsi"/>
        </w:rPr>
        <w:t xml:space="preserve">  Consult Carmen and the Course Calendar for final project instructions and due dates.</w:t>
      </w:r>
    </w:p>
    <w:p w14:paraId="262A72EE" w14:textId="619743AE" w:rsidR="00FF4D59" w:rsidRPr="005234A2" w:rsidRDefault="00FF4D59" w:rsidP="00FF4D59">
      <w:pPr>
        <w:pStyle w:val="Heading2"/>
        <w:rPr>
          <w:rFonts w:ascii="Calibri" w:hAnsi="Calibri"/>
          <w:color w:val="C00000"/>
        </w:rPr>
      </w:pPr>
      <w:r w:rsidRPr="005234A2">
        <w:rPr>
          <w:rFonts w:ascii="Calibri" w:hAnsi="Calibri"/>
          <w:color w:val="C00000"/>
        </w:rPr>
        <w:lastRenderedPageBreak/>
        <w:t>Late assignments</w:t>
      </w:r>
    </w:p>
    <w:p w14:paraId="4587E11D" w14:textId="13F84328" w:rsidR="00FF4D59" w:rsidRPr="00B64302" w:rsidRDefault="00FF4D59" w:rsidP="00180671">
      <w:pPr>
        <w:pStyle w:val="ListParagraph"/>
        <w:numPr>
          <w:ilvl w:val="0"/>
          <w:numId w:val="7"/>
        </w:numPr>
        <w:autoSpaceDE w:val="0"/>
        <w:autoSpaceDN w:val="0"/>
        <w:adjustRightInd w:val="0"/>
        <w:spacing w:before="45" w:after="0"/>
        <w:ind w:right="-20"/>
        <w:rPr>
          <w:rFonts w:asciiTheme="minorHAnsi" w:hAnsiTheme="minorHAnsi" w:cs="Times New Roman"/>
          <w:bCs/>
          <w:spacing w:val="-2"/>
        </w:rPr>
      </w:pPr>
      <w:r>
        <w:rPr>
          <w:rFonts w:asciiTheme="minorHAnsi" w:hAnsiTheme="minorHAnsi" w:cs="Times New Roman"/>
          <w:bCs/>
          <w:spacing w:val="-2"/>
          <w:u w:val="single"/>
        </w:rPr>
        <w:t>Weekly Discussions</w:t>
      </w:r>
      <w:r w:rsidRPr="003E58BB">
        <w:rPr>
          <w:rFonts w:asciiTheme="minorHAnsi" w:hAnsiTheme="minorHAnsi" w:cs="Times New Roman"/>
          <w:bCs/>
          <w:spacing w:val="-2"/>
        </w:rPr>
        <w:t>:</w:t>
      </w:r>
      <w:r>
        <w:rPr>
          <w:rFonts w:asciiTheme="minorHAnsi" w:hAnsiTheme="minorHAnsi" w:cs="Times New Roman"/>
          <w:bCs/>
          <w:spacing w:val="-2"/>
        </w:rPr>
        <w:t xml:space="preserve"> weekly discussions are due by the dates and times indicated in the Course Calendar.  </w:t>
      </w:r>
      <w:r w:rsidR="002E4F10">
        <w:rPr>
          <w:rFonts w:asciiTheme="minorHAnsi" w:hAnsiTheme="minorHAnsi" w:cs="Times New Roman"/>
          <w:bCs/>
          <w:spacing w:val="-2"/>
        </w:rPr>
        <w:t>Discussions</w:t>
      </w:r>
      <w:r w:rsidR="002E4F10" w:rsidRPr="00CF6EC6">
        <w:rPr>
          <w:rFonts w:asciiTheme="minorHAnsi" w:hAnsiTheme="minorHAnsi" w:cs="Times New Roman"/>
          <w:bCs/>
          <w:spacing w:val="-2"/>
        </w:rPr>
        <w:t xml:space="preserve"> received later than the date and time specified will be marked down </w:t>
      </w:r>
      <w:r w:rsidR="002E4F10">
        <w:rPr>
          <w:rFonts w:asciiTheme="minorHAnsi" w:hAnsiTheme="minorHAnsi" w:cs="Times New Roman"/>
          <w:bCs/>
          <w:spacing w:val="-2"/>
        </w:rPr>
        <w:t>10%</w:t>
      </w:r>
      <w:r w:rsidR="002E4F10" w:rsidRPr="00CF6EC6">
        <w:rPr>
          <w:rFonts w:asciiTheme="minorHAnsi" w:hAnsiTheme="minorHAnsi" w:cs="Times New Roman"/>
          <w:bCs/>
          <w:spacing w:val="-2"/>
        </w:rPr>
        <w:t xml:space="preserve"> for every 24 hours late</w:t>
      </w:r>
      <w:r w:rsidR="002E4F10">
        <w:rPr>
          <w:rFonts w:asciiTheme="minorHAnsi" w:hAnsiTheme="minorHAnsi" w:cs="Times New Roman"/>
          <w:bCs/>
          <w:spacing w:val="-2"/>
        </w:rPr>
        <w:t xml:space="preserve"> up to 48 hours (e.g. 10% deduction up to 24h late; 20% deduction for 24-48h late)</w:t>
      </w:r>
      <w:r w:rsidR="002E4F10" w:rsidRPr="00CF6EC6">
        <w:rPr>
          <w:rFonts w:asciiTheme="minorHAnsi" w:hAnsiTheme="minorHAnsi" w:cs="Times New Roman"/>
          <w:bCs/>
          <w:spacing w:val="-2"/>
        </w:rPr>
        <w:t>.</w:t>
      </w:r>
      <w:r w:rsidR="002E4F10">
        <w:rPr>
          <w:rFonts w:asciiTheme="minorHAnsi" w:hAnsiTheme="minorHAnsi" w:cs="Times New Roman"/>
          <w:bCs/>
          <w:spacing w:val="-2"/>
        </w:rPr>
        <w:t xml:space="preserve"> Any discussion received 48 hours late will </w:t>
      </w:r>
      <w:r>
        <w:t xml:space="preserve">result in a zero for that discussion—no exceptions.  </w:t>
      </w:r>
      <w:r w:rsidRPr="002E4F10">
        <w:rPr>
          <w:b/>
        </w:rPr>
        <w:t>Failure to act respectfully and professionally according to the guidelines outlined in the “</w:t>
      </w:r>
      <w:r w:rsidR="00180671" w:rsidRPr="00180671">
        <w:rPr>
          <w:b/>
        </w:rPr>
        <w:t>Discussion and Communication Guidelines</w:t>
      </w:r>
      <w:r w:rsidRPr="002E4F10">
        <w:rPr>
          <w:b/>
        </w:rPr>
        <w:t xml:space="preserve">” section will result in a </w:t>
      </w:r>
      <w:r w:rsidR="00D87BD3">
        <w:rPr>
          <w:b/>
        </w:rPr>
        <w:t>zero</w:t>
      </w:r>
      <w:r w:rsidRPr="002E4F10">
        <w:rPr>
          <w:b/>
        </w:rPr>
        <w:t>.</w:t>
      </w:r>
    </w:p>
    <w:p w14:paraId="60F9264A" w14:textId="15A05CB3" w:rsidR="00A8181B" w:rsidRPr="00D87BD3" w:rsidRDefault="00B64302" w:rsidP="00FF4D59">
      <w:pPr>
        <w:pStyle w:val="ListParagraph"/>
        <w:numPr>
          <w:ilvl w:val="0"/>
          <w:numId w:val="7"/>
        </w:numPr>
        <w:autoSpaceDE w:val="0"/>
        <w:autoSpaceDN w:val="0"/>
        <w:adjustRightInd w:val="0"/>
        <w:spacing w:before="45" w:after="0"/>
        <w:ind w:right="-20"/>
        <w:rPr>
          <w:rFonts w:asciiTheme="minorHAnsi" w:hAnsiTheme="minorHAnsi" w:cs="Times New Roman"/>
          <w:bCs/>
          <w:spacing w:val="-2"/>
        </w:rPr>
      </w:pPr>
      <w:r>
        <w:rPr>
          <w:rFonts w:asciiTheme="minorHAnsi" w:hAnsiTheme="minorHAnsi" w:cs="Times New Roman"/>
          <w:bCs/>
          <w:spacing w:val="-2"/>
          <w:u w:val="single"/>
        </w:rPr>
        <w:t>Applications</w:t>
      </w:r>
      <w:r w:rsidR="00FF4D59">
        <w:rPr>
          <w:rFonts w:asciiTheme="minorHAnsi" w:hAnsiTheme="minorHAnsi" w:cs="Times New Roman"/>
          <w:bCs/>
          <w:spacing w:val="-2"/>
          <w:u w:val="single"/>
        </w:rPr>
        <w:t>, and the Final Project</w:t>
      </w:r>
      <w:r w:rsidR="00FF4D59">
        <w:rPr>
          <w:rFonts w:asciiTheme="minorHAnsi" w:hAnsiTheme="minorHAnsi" w:cs="Times New Roman"/>
          <w:bCs/>
          <w:spacing w:val="-2"/>
        </w:rPr>
        <w:t>: these assignments</w:t>
      </w:r>
      <w:r w:rsidR="00FF4D59" w:rsidRPr="00CF6EC6">
        <w:rPr>
          <w:rFonts w:asciiTheme="minorHAnsi" w:hAnsiTheme="minorHAnsi" w:cs="Times New Roman"/>
          <w:bCs/>
          <w:spacing w:val="-2"/>
        </w:rPr>
        <w:t xml:space="preserve"> are due by the date and time indicated in the Course Calendar.  Assignments received later than the date and time specified will be marked down </w:t>
      </w:r>
      <w:r w:rsidR="00FF4D59">
        <w:rPr>
          <w:rFonts w:asciiTheme="minorHAnsi" w:hAnsiTheme="minorHAnsi" w:cs="Times New Roman"/>
          <w:bCs/>
          <w:spacing w:val="-2"/>
        </w:rPr>
        <w:t>10%</w:t>
      </w:r>
      <w:r w:rsidR="00FF4D59" w:rsidRPr="00CF6EC6">
        <w:rPr>
          <w:rFonts w:asciiTheme="minorHAnsi" w:hAnsiTheme="minorHAnsi" w:cs="Times New Roman"/>
          <w:bCs/>
          <w:spacing w:val="-2"/>
        </w:rPr>
        <w:t xml:space="preserve"> for every 24 hours late</w:t>
      </w:r>
      <w:r w:rsidR="00FF4D59">
        <w:rPr>
          <w:rFonts w:asciiTheme="minorHAnsi" w:hAnsiTheme="minorHAnsi" w:cs="Times New Roman"/>
          <w:bCs/>
          <w:spacing w:val="-2"/>
        </w:rPr>
        <w:t xml:space="preserve"> (e.g. 10% deduction up to 24h late; 20% deduction for 24-48h late, etc</w:t>
      </w:r>
      <w:r w:rsidR="00C17E22">
        <w:rPr>
          <w:rFonts w:asciiTheme="minorHAnsi" w:hAnsiTheme="minorHAnsi" w:cs="Times New Roman"/>
          <w:bCs/>
          <w:spacing w:val="-2"/>
        </w:rPr>
        <w:t>.</w:t>
      </w:r>
      <w:r w:rsidR="00FF4D59">
        <w:rPr>
          <w:rFonts w:asciiTheme="minorHAnsi" w:hAnsiTheme="minorHAnsi" w:cs="Times New Roman"/>
          <w:bCs/>
          <w:spacing w:val="-2"/>
        </w:rPr>
        <w:t>)</w:t>
      </w:r>
      <w:r w:rsidR="00FF4D59" w:rsidRPr="00CF6EC6">
        <w:rPr>
          <w:rFonts w:asciiTheme="minorHAnsi" w:hAnsiTheme="minorHAnsi" w:cs="Times New Roman"/>
          <w:bCs/>
          <w:spacing w:val="-2"/>
        </w:rPr>
        <w:t xml:space="preserve">. </w:t>
      </w:r>
    </w:p>
    <w:p w14:paraId="2500E76B" w14:textId="07765074" w:rsidR="00FF4D59" w:rsidRPr="005234A2" w:rsidRDefault="00FF4D59" w:rsidP="00FF4D59">
      <w:pPr>
        <w:pStyle w:val="Heading2"/>
        <w:rPr>
          <w:rFonts w:ascii="Calibri" w:hAnsi="Calibri"/>
          <w:color w:val="C00000"/>
        </w:rPr>
      </w:pPr>
      <w:r w:rsidRPr="005234A2">
        <w:rPr>
          <w:rFonts w:ascii="Calibri" w:hAnsi="Calibri"/>
          <w:color w:val="C00000"/>
        </w:rPr>
        <w:t>Grading scale</w:t>
      </w:r>
    </w:p>
    <w:p w14:paraId="2EBAC59F" w14:textId="77777777" w:rsidR="00FF4D59" w:rsidRDefault="00FF4D59" w:rsidP="00FF4D59">
      <w:r w:rsidRPr="007D1428">
        <w:rPr>
          <w:b/>
          <w:u w:val="single"/>
        </w:rPr>
        <w:t>Note:</w:t>
      </w:r>
      <w:r>
        <w:t xml:space="preserve"> Dr. Canan will only round </w:t>
      </w:r>
      <w:proofErr w:type="gramStart"/>
      <w:r>
        <w:t>final</w:t>
      </w:r>
      <w:proofErr w:type="gramEnd"/>
      <w:r>
        <w:t xml:space="preserve"> course grades to the nearest percentage point using the hundredth position (e.g. 89.90 will not be rounded to a 90.0; however, an 89.95 will be rounded to a 90.0).  </w:t>
      </w:r>
    </w:p>
    <w:p w14:paraId="4E3C1EC1" w14:textId="77777777" w:rsidR="00FF4D59" w:rsidRPr="00B45693" w:rsidRDefault="00FF4D59" w:rsidP="00FF4D59">
      <w:r w:rsidRPr="00B45693">
        <w:t>93–</w:t>
      </w:r>
      <w:r>
        <w:t xml:space="preserve">100: A </w:t>
      </w:r>
      <w:r>
        <w:tab/>
        <w:t>87–89.9: B+</w:t>
      </w:r>
      <w:r>
        <w:tab/>
        <w:t>77–79.9: C+</w:t>
      </w:r>
      <w:r>
        <w:tab/>
        <w:t>60 –66.9: D</w:t>
      </w:r>
      <w:r>
        <w:tab/>
      </w:r>
      <w:r>
        <w:tab/>
        <w:t xml:space="preserve">                                                   </w:t>
      </w:r>
      <w:r w:rsidRPr="00B45693">
        <w:t xml:space="preserve">90–92.9: A- </w:t>
      </w:r>
      <w:r>
        <w:tab/>
        <w:t>83–86.9: B</w:t>
      </w:r>
      <w:r>
        <w:tab/>
        <w:t>73–76.9: C</w:t>
      </w:r>
      <w:r>
        <w:tab/>
        <w:t xml:space="preserve">67 –69.9: D+ </w:t>
      </w:r>
      <w:r>
        <w:br/>
      </w:r>
      <w:r>
        <w:tab/>
      </w:r>
      <w:r>
        <w:tab/>
      </w:r>
      <w:r w:rsidRPr="00B45693">
        <w:t>80–82.9: B-</w:t>
      </w:r>
      <w:r>
        <w:tab/>
      </w:r>
      <w:r w:rsidRPr="00B45693">
        <w:t>70 –72.9: C-</w:t>
      </w:r>
      <w:r>
        <w:tab/>
      </w:r>
      <w:r w:rsidRPr="00B45693">
        <w:t>Below 60: E</w:t>
      </w:r>
    </w:p>
    <w:p w14:paraId="7374C294" w14:textId="77777777" w:rsidR="00FF4D59" w:rsidRPr="005234A2" w:rsidRDefault="00FF4D59" w:rsidP="00FF4D59">
      <w:pPr>
        <w:pStyle w:val="Heading2"/>
        <w:rPr>
          <w:rFonts w:ascii="Calibri" w:hAnsi="Calibri"/>
          <w:color w:val="C00000"/>
        </w:rPr>
      </w:pPr>
      <w:r w:rsidRPr="005234A2">
        <w:rPr>
          <w:rFonts w:ascii="Calibri" w:hAnsi="Calibri"/>
          <w:color w:val="C00000"/>
        </w:rPr>
        <w:t>Faculty feedback and response time</w:t>
      </w:r>
    </w:p>
    <w:p w14:paraId="61599A41" w14:textId="77777777" w:rsidR="00FF4D59" w:rsidRPr="00B45693" w:rsidRDefault="00FF4D59" w:rsidP="00FF4D59">
      <w:r>
        <w:t>I am</w:t>
      </w:r>
      <w:r w:rsidRPr="00B45693">
        <w:t xml:space="preserve"> providing the following list to give you an idea of my intended availability throughout the course. (Remember that you can call</w:t>
      </w:r>
      <w:r w:rsidRPr="00B45693">
        <w:rPr>
          <w:rStyle w:val="apple-converted-space"/>
          <w:rFonts w:cs="Tahoma"/>
          <w:color w:val="000000"/>
        </w:rPr>
        <w:t> </w:t>
      </w:r>
      <w:r w:rsidRPr="00B45693">
        <w:rPr>
          <w:rStyle w:val="Strong"/>
          <w:rFonts w:cs="Tahoma"/>
          <w:color w:val="000000"/>
        </w:rPr>
        <w:t>614-688-HELP</w:t>
      </w:r>
      <w:r w:rsidRPr="00B45693">
        <w:rPr>
          <w:rStyle w:val="apple-converted-space"/>
          <w:rFonts w:cs="Tahoma"/>
          <w:color w:val="000000"/>
        </w:rPr>
        <w:t> </w:t>
      </w:r>
      <w:r w:rsidRPr="00B45693">
        <w:t>at any time if you have a technical problem.)</w:t>
      </w:r>
    </w:p>
    <w:p w14:paraId="457F9E6F" w14:textId="77777777" w:rsidR="00FF4D59" w:rsidRPr="000D1A60" w:rsidRDefault="00FF4D59" w:rsidP="00FF4D59">
      <w:pPr>
        <w:pStyle w:val="Heading3"/>
        <w:spacing w:after="0"/>
        <w:rPr>
          <w:rFonts w:ascii="Calibri" w:hAnsi="Calibri"/>
        </w:rPr>
      </w:pPr>
      <w:r w:rsidRPr="000D1A60">
        <w:rPr>
          <w:rFonts w:ascii="Calibri" w:hAnsi="Calibri"/>
        </w:rPr>
        <w:t>Grading and feedback</w:t>
      </w:r>
    </w:p>
    <w:p w14:paraId="4BEDD49A" w14:textId="77777777" w:rsidR="00FF4D59" w:rsidRPr="00B45693" w:rsidRDefault="00FF4D59" w:rsidP="00FF4D59">
      <w:pPr>
        <w:spacing w:before="0"/>
      </w:pPr>
      <w:r w:rsidRPr="00B45693">
        <w:t xml:space="preserve">For </w:t>
      </w:r>
      <w:r>
        <w:t>all assignments</w:t>
      </w:r>
      <w:r w:rsidRPr="00B45693">
        <w:t>, you can generally expect feedback within</w:t>
      </w:r>
      <w:r w:rsidRPr="00B45693">
        <w:rPr>
          <w:rStyle w:val="apple-converted-space"/>
          <w:rFonts w:cs="Tahoma"/>
          <w:color w:val="000000"/>
        </w:rPr>
        <w:t> </w:t>
      </w:r>
      <w:r>
        <w:rPr>
          <w:rStyle w:val="Strong"/>
          <w:rFonts w:cs="Tahoma"/>
          <w:color w:val="000000"/>
        </w:rPr>
        <w:t>7-10 days</w:t>
      </w:r>
      <w:r w:rsidRPr="00B45693">
        <w:t>.</w:t>
      </w:r>
      <w:r>
        <w:t xml:space="preserve">  Feedback may appear in a written, audio, or video format.</w:t>
      </w:r>
    </w:p>
    <w:p w14:paraId="7E01EE56" w14:textId="77777777" w:rsidR="00FF4D59" w:rsidRPr="00B45693" w:rsidRDefault="00FF4D59" w:rsidP="00FF4D59">
      <w:pPr>
        <w:pStyle w:val="Heading3"/>
        <w:spacing w:after="0"/>
        <w:rPr>
          <w:rFonts w:ascii="Calibri" w:hAnsi="Calibri"/>
        </w:rPr>
      </w:pPr>
      <w:r w:rsidRPr="00B45693">
        <w:rPr>
          <w:rFonts w:ascii="Calibri" w:hAnsi="Calibri"/>
        </w:rPr>
        <w:t>E-mail</w:t>
      </w:r>
    </w:p>
    <w:p w14:paraId="2B2143A4" w14:textId="77777777" w:rsidR="00FF4D59" w:rsidRPr="00B45693" w:rsidRDefault="00FF4D59" w:rsidP="00FF4D59">
      <w:r>
        <w:t>I</w:t>
      </w:r>
      <w:r w:rsidRPr="00B45693">
        <w:t xml:space="preserve"> will reply to e-mails within</w:t>
      </w:r>
      <w:r w:rsidRPr="00B45693">
        <w:rPr>
          <w:rStyle w:val="apple-converted-space"/>
          <w:rFonts w:cs="Tahoma"/>
          <w:color w:val="000000"/>
        </w:rPr>
        <w:t> </w:t>
      </w:r>
      <w:r>
        <w:rPr>
          <w:rStyle w:val="Strong"/>
          <w:rFonts w:cs="Tahoma"/>
          <w:color w:val="000000"/>
        </w:rPr>
        <w:t>24 hours on weekdays</w:t>
      </w:r>
      <w:r>
        <w:t xml:space="preserve"> and within </w:t>
      </w:r>
      <w:r w:rsidRPr="00551769">
        <w:rPr>
          <w:b/>
        </w:rPr>
        <w:t>48 hours on the weekend</w:t>
      </w:r>
      <w:r>
        <w:t>.</w:t>
      </w:r>
    </w:p>
    <w:p w14:paraId="362CC1B8" w14:textId="77777777" w:rsidR="00FF4D59" w:rsidRPr="000D1A60" w:rsidRDefault="00FF4D59" w:rsidP="00FF4D59">
      <w:pPr>
        <w:pStyle w:val="Heading3"/>
        <w:rPr>
          <w:rFonts w:ascii="Calibri" w:hAnsi="Calibri"/>
        </w:rPr>
      </w:pPr>
      <w:r w:rsidRPr="000D1A60">
        <w:rPr>
          <w:rFonts w:ascii="Calibri" w:hAnsi="Calibri"/>
        </w:rPr>
        <w:t>“Ask My Classmates or Instructor” Discussion board</w:t>
      </w:r>
    </w:p>
    <w:p w14:paraId="6A197AEF" w14:textId="3BD7AF09" w:rsidR="00C8773D" w:rsidRPr="00F87024" w:rsidRDefault="00FF4D59" w:rsidP="00FF1986">
      <w:pPr>
        <w:sectPr w:rsidR="00C8773D" w:rsidRPr="00F87024" w:rsidSect="00A26149">
          <w:pgSz w:w="12240" w:h="15840"/>
          <w:pgMar w:top="1440" w:right="1440" w:bottom="1440" w:left="1440" w:header="720" w:footer="720" w:gutter="0"/>
          <w:cols w:space="720"/>
          <w:formProt w:val="0"/>
          <w:titlePg/>
          <w:docGrid w:linePitch="360"/>
        </w:sectPr>
      </w:pPr>
      <w:r>
        <w:t xml:space="preserve">Post any general questions related to the course or to any assignment on this board.  Anyone can reply to these posts, but </w:t>
      </w:r>
      <w:r w:rsidRPr="00B45693">
        <w:t xml:space="preserve">I will check and reply to </w:t>
      </w:r>
      <w:r>
        <w:t>messages</w:t>
      </w:r>
      <w:r w:rsidRPr="00B45693">
        <w:t xml:space="preserve"> every</w:t>
      </w:r>
      <w:r w:rsidRPr="00B45693">
        <w:rPr>
          <w:rStyle w:val="apple-converted-space"/>
          <w:rFonts w:cs="Tahoma"/>
          <w:color w:val="000000"/>
        </w:rPr>
        <w:t> </w:t>
      </w:r>
      <w:r>
        <w:rPr>
          <w:rStyle w:val="Strong"/>
          <w:rFonts w:cs="Tahoma"/>
          <w:color w:val="000000"/>
        </w:rPr>
        <w:t>24-48 hours on weekdays</w:t>
      </w:r>
    </w:p>
    <w:p w14:paraId="6675FAED" w14:textId="34C36D15" w:rsidR="006C3DE7" w:rsidRPr="00D920EC" w:rsidRDefault="006C3DE7" w:rsidP="006C3DE7">
      <w:pPr>
        <w:rPr>
          <w:rFonts w:cs="Arial"/>
          <w:b/>
          <w:color w:val="595959" w:themeColor="text1" w:themeTint="A6"/>
          <w:sz w:val="48"/>
          <w:szCs w:val="48"/>
        </w:rPr>
      </w:pPr>
      <w:r w:rsidRPr="00FF1986">
        <w:rPr>
          <w:rFonts w:cs="Arial"/>
          <w:b/>
          <w:color w:val="595959" w:themeColor="text1" w:themeTint="A6"/>
          <w:sz w:val="48"/>
          <w:szCs w:val="48"/>
        </w:rPr>
        <w:lastRenderedPageBreak/>
        <w:t>Course schedule (tentative)</w:t>
      </w:r>
      <w:r w:rsidR="00D078C6">
        <w:rPr>
          <w:rFonts w:cs="Arial"/>
          <w:b/>
          <w:color w:val="595959" w:themeColor="text1" w:themeTint="A6"/>
          <w:sz w:val="48"/>
          <w:szCs w:val="48"/>
        </w:rPr>
        <w:t xml:space="preserve"> </w:t>
      </w:r>
    </w:p>
    <w:p w14:paraId="6F2D5232" w14:textId="42296DB7" w:rsidR="006C3DE7" w:rsidRDefault="006C3DE7">
      <w:pPr>
        <w:spacing w:before="0" w:after="0"/>
        <w:rPr>
          <w:highlight w:val="yellow"/>
        </w:rPr>
      </w:pPr>
    </w:p>
    <w:tbl>
      <w:tblPr>
        <w:tblStyle w:val="TableGrid"/>
        <w:tblpPr w:leftFromText="180" w:rightFromText="180" w:vertAnchor="text" w:tblpY="1"/>
        <w:tblOverlap w:val="never"/>
        <w:tblW w:w="6725" w:type="dxa"/>
        <w:tblLook w:val="04A0" w:firstRow="1" w:lastRow="0" w:firstColumn="1" w:lastColumn="0" w:noHBand="0" w:noVBand="1"/>
      </w:tblPr>
      <w:tblGrid>
        <w:gridCol w:w="1291"/>
        <w:gridCol w:w="2545"/>
        <w:gridCol w:w="2889"/>
      </w:tblGrid>
      <w:tr w:rsidR="00AB36EE" w:rsidRPr="00DB71F5" w14:paraId="7CE0DA0D" w14:textId="77777777" w:rsidTr="00AB36EE">
        <w:trPr>
          <w:trHeight w:val="737"/>
        </w:trPr>
        <w:tc>
          <w:tcPr>
            <w:tcW w:w="1291" w:type="dxa"/>
            <w:shd w:val="clear" w:color="auto" w:fill="F2F2F2"/>
          </w:tcPr>
          <w:p w14:paraId="482CF38B" w14:textId="77777777" w:rsidR="00AB36EE" w:rsidRPr="00DB71F5" w:rsidRDefault="00AB36EE" w:rsidP="00FD155D">
            <w:pPr>
              <w:keepNext/>
              <w:keepLines/>
              <w:spacing w:before="120"/>
              <w:jc w:val="center"/>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Weeks</w:t>
            </w:r>
          </w:p>
        </w:tc>
        <w:tc>
          <w:tcPr>
            <w:tcW w:w="2545" w:type="dxa"/>
            <w:shd w:val="clear" w:color="auto" w:fill="F2F2F2"/>
          </w:tcPr>
          <w:p w14:paraId="7F880152" w14:textId="77777777" w:rsidR="00AB36EE" w:rsidRPr="00DB71F5" w:rsidRDefault="00AB36EE" w:rsidP="00FD155D">
            <w:pPr>
              <w:keepNext/>
              <w:keepLines/>
              <w:spacing w:before="120"/>
              <w:jc w:val="center"/>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Topics</w:t>
            </w:r>
          </w:p>
        </w:tc>
        <w:tc>
          <w:tcPr>
            <w:tcW w:w="2889" w:type="dxa"/>
            <w:shd w:val="clear" w:color="auto" w:fill="F2F2F2"/>
          </w:tcPr>
          <w:p w14:paraId="1FA7A139" w14:textId="77777777" w:rsidR="00AB36EE" w:rsidRPr="00DB71F5" w:rsidRDefault="00AB36EE" w:rsidP="00FD155D">
            <w:pPr>
              <w:keepNext/>
              <w:keepLines/>
              <w:spacing w:before="120"/>
              <w:jc w:val="center"/>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 xml:space="preserve">Assessments         </w:t>
            </w:r>
          </w:p>
        </w:tc>
      </w:tr>
      <w:tr w:rsidR="00AB36EE" w:rsidRPr="00606405" w14:paraId="05527A00" w14:textId="77777777" w:rsidTr="00AB36EE">
        <w:tc>
          <w:tcPr>
            <w:tcW w:w="1291" w:type="dxa"/>
          </w:tcPr>
          <w:p w14:paraId="58DCA2E1" w14:textId="77777777" w:rsidR="00AB36EE" w:rsidRPr="0060640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w:t>
            </w:r>
          </w:p>
        </w:tc>
        <w:tc>
          <w:tcPr>
            <w:tcW w:w="2545" w:type="dxa"/>
          </w:tcPr>
          <w:p w14:paraId="23616ECD" w14:textId="77777777" w:rsidR="00AB36EE" w:rsidRDefault="00AB36EE" w:rsidP="00FD155D">
            <w:pPr>
              <w:spacing w:before="0" w:after="0"/>
              <w:rPr>
                <w:rFonts w:asciiTheme="minorHAnsi" w:eastAsia="Times New Roman" w:hAnsiTheme="minorHAnsi" w:cstheme="minorHAnsi"/>
                <w:color w:val="auto"/>
                <w:sz w:val="22"/>
                <w:szCs w:val="22"/>
              </w:rPr>
            </w:pPr>
            <w:r w:rsidRPr="00606405">
              <w:rPr>
                <w:rFonts w:asciiTheme="minorHAnsi" w:eastAsia="Times New Roman" w:hAnsiTheme="minorHAnsi" w:cstheme="minorHAnsi"/>
                <w:color w:val="auto"/>
                <w:sz w:val="22"/>
                <w:szCs w:val="22"/>
              </w:rPr>
              <w:t xml:space="preserve">Course Introduction </w:t>
            </w:r>
          </w:p>
          <w:p w14:paraId="6BE478E0" w14:textId="77777777" w:rsidR="00AB36EE" w:rsidRDefault="00AB36EE" w:rsidP="00FD155D">
            <w:pPr>
              <w:spacing w:before="0" w:after="0"/>
              <w:rPr>
                <w:rFonts w:asciiTheme="minorHAnsi" w:eastAsia="Times New Roman" w:hAnsiTheme="minorHAnsi" w:cstheme="minorHAnsi"/>
                <w:color w:val="auto"/>
                <w:sz w:val="22"/>
                <w:szCs w:val="22"/>
              </w:rPr>
            </w:pPr>
          </w:p>
          <w:p w14:paraId="36FE1160" w14:textId="77777777" w:rsidR="00AB36EE" w:rsidRPr="00606405" w:rsidRDefault="00AB36EE" w:rsidP="00FD155D">
            <w:pPr>
              <w:spacing w:before="0" w:after="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Course Community</w:t>
            </w:r>
          </w:p>
        </w:tc>
        <w:tc>
          <w:tcPr>
            <w:tcW w:w="2889" w:type="dxa"/>
          </w:tcPr>
          <w:p w14:paraId="4BED6E36"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Introduction Discussion</w:t>
            </w:r>
          </w:p>
          <w:p w14:paraId="6EA9DB64"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#1</w:t>
            </w:r>
          </w:p>
        </w:tc>
      </w:tr>
      <w:tr w:rsidR="00AB36EE" w:rsidRPr="00DB71F5" w14:paraId="40B1CEF6" w14:textId="77777777" w:rsidTr="00AB36EE">
        <w:trPr>
          <w:trHeight w:val="1312"/>
        </w:trPr>
        <w:tc>
          <w:tcPr>
            <w:tcW w:w="1291" w:type="dxa"/>
          </w:tcPr>
          <w:p w14:paraId="39694FB3" w14:textId="77777777" w:rsidR="00AB36EE" w:rsidRPr="0004489F" w:rsidRDefault="00AB36EE" w:rsidP="00FD155D">
            <w:pPr>
              <w:keepNext/>
              <w:keepLines/>
              <w:spacing w:before="120"/>
              <w:outlineLvl w:val="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Week 2</w:t>
            </w:r>
            <w:r w:rsidRPr="00DB71F5">
              <w:rPr>
                <w:rFonts w:asciiTheme="minorHAnsi" w:eastAsia="Times New Roman" w:hAnsiTheme="minorHAnsi" w:cstheme="minorHAnsi"/>
                <w:b/>
                <w:color w:val="auto"/>
                <w:sz w:val="22"/>
                <w:szCs w:val="22"/>
              </w:rPr>
              <w:t>:</w:t>
            </w:r>
          </w:p>
          <w:p w14:paraId="182364AA" w14:textId="77777777" w:rsidR="00AB36EE" w:rsidRDefault="00AB36EE" w:rsidP="00FD155D">
            <w:pPr>
              <w:pStyle w:val="Default"/>
              <w:rPr>
                <w:rFonts w:asciiTheme="minorHAnsi" w:hAnsiTheme="minorHAnsi" w:cstheme="minorHAnsi"/>
                <w:sz w:val="22"/>
                <w:szCs w:val="22"/>
              </w:rPr>
            </w:pPr>
          </w:p>
          <w:p w14:paraId="20D9910C" w14:textId="77777777" w:rsidR="00AB36EE" w:rsidRDefault="00AB36EE" w:rsidP="00FD155D">
            <w:pPr>
              <w:pStyle w:val="Default"/>
              <w:rPr>
                <w:rFonts w:asciiTheme="minorHAnsi" w:hAnsiTheme="minorHAnsi" w:cstheme="minorHAnsi"/>
                <w:sz w:val="22"/>
                <w:szCs w:val="22"/>
              </w:rPr>
            </w:pPr>
          </w:p>
          <w:p w14:paraId="559E312E" w14:textId="77777777" w:rsidR="00AB36EE" w:rsidRPr="00DB71F5" w:rsidRDefault="00AB36EE" w:rsidP="00FD155D">
            <w:pPr>
              <w:pStyle w:val="Default"/>
              <w:rPr>
                <w:rFonts w:asciiTheme="minorHAnsi" w:hAnsiTheme="minorHAnsi" w:cstheme="minorHAnsi"/>
                <w:sz w:val="22"/>
                <w:szCs w:val="22"/>
              </w:rPr>
            </w:pPr>
          </w:p>
        </w:tc>
        <w:tc>
          <w:tcPr>
            <w:tcW w:w="2545" w:type="dxa"/>
          </w:tcPr>
          <w:p w14:paraId="30D197EA" w14:textId="77777777" w:rsidR="00AB36EE" w:rsidRPr="0004489F"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Intro to vaccine</w:t>
            </w:r>
          </w:p>
        </w:tc>
        <w:tc>
          <w:tcPr>
            <w:tcW w:w="2889" w:type="dxa"/>
          </w:tcPr>
          <w:p w14:paraId="73BDBC8E" w14:textId="77777777" w:rsidR="00AB36EE"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15pt Discussion</w:t>
            </w:r>
          </w:p>
          <w:p w14:paraId="50F7778A" w14:textId="77777777" w:rsidR="00AB36EE" w:rsidRPr="00DB71F5"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#2</w:t>
            </w:r>
          </w:p>
        </w:tc>
      </w:tr>
      <w:tr w:rsidR="00AB36EE" w:rsidRPr="00606405" w14:paraId="3C9AA186" w14:textId="77777777" w:rsidTr="00AB36EE">
        <w:trPr>
          <w:trHeight w:val="1339"/>
        </w:trPr>
        <w:tc>
          <w:tcPr>
            <w:tcW w:w="1291" w:type="dxa"/>
          </w:tcPr>
          <w:p w14:paraId="68E5B2E8"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3:</w:t>
            </w:r>
          </w:p>
          <w:p w14:paraId="4F0D5468"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p>
        </w:tc>
        <w:tc>
          <w:tcPr>
            <w:tcW w:w="2545" w:type="dxa"/>
          </w:tcPr>
          <w:p w14:paraId="4D6C09B9" w14:textId="77777777" w:rsidR="00AB36EE" w:rsidRPr="0004489F" w:rsidRDefault="00AB36EE" w:rsidP="00FD155D">
            <w:pPr>
              <w:spacing w:before="120"/>
              <w:rPr>
                <w:rFonts w:eastAsia="Times New Roman" w:cstheme="minorHAnsi"/>
              </w:rPr>
            </w:pPr>
            <w:r w:rsidRPr="00DD5CBB">
              <w:rPr>
                <w:rFonts w:eastAsia="Times New Roman" w:cstheme="minorHAnsi"/>
              </w:rPr>
              <w:t xml:space="preserve">Impact of vaccine controversy </w:t>
            </w:r>
          </w:p>
        </w:tc>
        <w:tc>
          <w:tcPr>
            <w:tcW w:w="2889" w:type="dxa"/>
          </w:tcPr>
          <w:p w14:paraId="44BDE648"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25pt Research Article Discussion</w:t>
            </w:r>
          </w:p>
          <w:p w14:paraId="44383D76" w14:textId="77777777" w:rsidR="00AB36EE" w:rsidRPr="00606405"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#3</w:t>
            </w:r>
          </w:p>
        </w:tc>
      </w:tr>
      <w:tr w:rsidR="00AB36EE" w:rsidRPr="00606405" w14:paraId="153D0B5E" w14:textId="77777777" w:rsidTr="00AB36EE">
        <w:trPr>
          <w:trHeight w:val="1339"/>
        </w:trPr>
        <w:tc>
          <w:tcPr>
            <w:tcW w:w="1291" w:type="dxa"/>
          </w:tcPr>
          <w:p w14:paraId="0BD37057"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4:</w:t>
            </w:r>
          </w:p>
          <w:p w14:paraId="49897EC4"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p>
        </w:tc>
        <w:tc>
          <w:tcPr>
            <w:tcW w:w="2545" w:type="dxa"/>
          </w:tcPr>
          <w:p w14:paraId="3AD0F1C8" w14:textId="77777777" w:rsidR="00AB36EE" w:rsidRDefault="00AB36EE" w:rsidP="00FD155D">
            <w:pPr>
              <w:spacing w:before="120"/>
              <w:rPr>
                <w:rFonts w:eastAsia="Times New Roman" w:cstheme="minorHAnsi"/>
              </w:rPr>
            </w:pPr>
            <w:r>
              <w:rPr>
                <w:rFonts w:eastAsia="Times New Roman" w:cstheme="minorHAnsi"/>
              </w:rPr>
              <w:t>Vaccine Hesitancy Determinates and Claims</w:t>
            </w:r>
          </w:p>
          <w:p w14:paraId="7CD8518E" w14:textId="77777777" w:rsidR="00AB36EE" w:rsidRPr="0004489F" w:rsidRDefault="00AB36EE" w:rsidP="00FD155D">
            <w:pPr>
              <w:spacing w:before="120"/>
              <w:rPr>
                <w:rFonts w:eastAsia="Times New Roman" w:cstheme="minorHAnsi"/>
              </w:rPr>
            </w:pPr>
          </w:p>
        </w:tc>
        <w:tc>
          <w:tcPr>
            <w:tcW w:w="2889" w:type="dxa"/>
          </w:tcPr>
          <w:p w14:paraId="11BDB4DE"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15pt Book Discussion </w:t>
            </w:r>
          </w:p>
          <w:p w14:paraId="35D05AED" w14:textId="77777777" w:rsidR="00AB36EE" w:rsidRPr="00606405"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#4</w:t>
            </w:r>
          </w:p>
        </w:tc>
      </w:tr>
      <w:tr w:rsidR="00AB36EE" w14:paraId="752157C8" w14:textId="77777777" w:rsidTr="00AB36EE">
        <w:tc>
          <w:tcPr>
            <w:tcW w:w="1291" w:type="dxa"/>
          </w:tcPr>
          <w:p w14:paraId="0E72EEEC"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Week 5</w:t>
            </w:r>
            <w:r w:rsidRPr="00DB71F5">
              <w:rPr>
                <w:rFonts w:asciiTheme="minorHAnsi" w:eastAsia="Times New Roman" w:hAnsiTheme="minorHAnsi" w:cstheme="minorHAnsi"/>
                <w:b/>
                <w:color w:val="auto"/>
                <w:sz w:val="22"/>
                <w:szCs w:val="22"/>
              </w:rPr>
              <w:t>:</w:t>
            </w:r>
          </w:p>
        </w:tc>
        <w:tc>
          <w:tcPr>
            <w:tcW w:w="2545" w:type="dxa"/>
          </w:tcPr>
          <w:p w14:paraId="6A449020" w14:textId="77777777" w:rsidR="00AB36EE" w:rsidRPr="00DD5CBB" w:rsidRDefault="00AB36EE" w:rsidP="00FD155D">
            <w:pPr>
              <w:spacing w:after="200" w:line="276" w:lineRule="auto"/>
              <w:rPr>
                <w:rFonts w:eastAsia="Times New Roman" w:cstheme="minorHAnsi"/>
              </w:rPr>
            </w:pPr>
            <w:r>
              <w:rPr>
                <w:rFonts w:eastAsia="Times New Roman" w:cstheme="minorHAnsi"/>
              </w:rPr>
              <w:t xml:space="preserve">Belief and heuristics </w:t>
            </w:r>
          </w:p>
        </w:tc>
        <w:tc>
          <w:tcPr>
            <w:tcW w:w="2889" w:type="dxa"/>
          </w:tcPr>
          <w:p w14:paraId="635A04E6" w14:textId="77777777" w:rsidR="00AB36EE"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25pt Research Article Discussion</w:t>
            </w:r>
          </w:p>
          <w:p w14:paraId="0F7ACD44" w14:textId="77777777" w:rsidR="00AB36EE"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#5</w:t>
            </w:r>
          </w:p>
        </w:tc>
      </w:tr>
      <w:tr w:rsidR="00AB36EE" w:rsidRPr="00DB71F5" w14:paraId="75AA400F" w14:textId="77777777" w:rsidTr="00AB36EE">
        <w:tc>
          <w:tcPr>
            <w:tcW w:w="1291" w:type="dxa"/>
          </w:tcPr>
          <w:p w14:paraId="5655E403"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 xml:space="preserve">Week </w:t>
            </w:r>
            <w:r>
              <w:rPr>
                <w:rFonts w:asciiTheme="minorHAnsi" w:eastAsia="Times New Roman" w:hAnsiTheme="minorHAnsi" w:cstheme="minorHAnsi"/>
                <w:b/>
                <w:color w:val="auto"/>
                <w:sz w:val="22"/>
                <w:szCs w:val="22"/>
              </w:rPr>
              <w:t>6</w:t>
            </w:r>
            <w:r w:rsidRPr="00DB71F5">
              <w:rPr>
                <w:rFonts w:asciiTheme="minorHAnsi" w:eastAsia="Times New Roman" w:hAnsiTheme="minorHAnsi" w:cstheme="minorHAnsi"/>
                <w:b/>
                <w:color w:val="auto"/>
                <w:sz w:val="22"/>
                <w:szCs w:val="22"/>
              </w:rPr>
              <w:t>:</w:t>
            </w:r>
          </w:p>
          <w:p w14:paraId="38192EA4" w14:textId="77777777" w:rsidR="00AB36EE" w:rsidRDefault="00AB36EE" w:rsidP="00FD155D">
            <w:pPr>
              <w:pStyle w:val="Default"/>
              <w:rPr>
                <w:rFonts w:asciiTheme="minorHAnsi" w:hAnsiTheme="minorHAnsi" w:cstheme="minorHAnsi"/>
                <w:sz w:val="22"/>
                <w:szCs w:val="22"/>
              </w:rPr>
            </w:pPr>
          </w:p>
          <w:p w14:paraId="391F2478" w14:textId="77777777" w:rsidR="00AB36EE" w:rsidRDefault="00AB36EE" w:rsidP="00FD155D">
            <w:pPr>
              <w:pStyle w:val="Default"/>
              <w:rPr>
                <w:rFonts w:asciiTheme="minorHAnsi" w:hAnsiTheme="minorHAnsi" w:cstheme="minorHAnsi"/>
                <w:sz w:val="22"/>
                <w:szCs w:val="22"/>
              </w:rPr>
            </w:pPr>
          </w:p>
          <w:p w14:paraId="7AC6CFBB" w14:textId="77777777" w:rsidR="00AB36EE" w:rsidRPr="00DB71F5" w:rsidRDefault="00AB36EE" w:rsidP="00FD155D">
            <w:pPr>
              <w:pStyle w:val="Default"/>
              <w:rPr>
                <w:rFonts w:asciiTheme="minorHAnsi" w:hAnsiTheme="minorHAnsi" w:cstheme="minorHAnsi"/>
                <w:sz w:val="22"/>
                <w:szCs w:val="22"/>
              </w:rPr>
            </w:pPr>
          </w:p>
        </w:tc>
        <w:tc>
          <w:tcPr>
            <w:tcW w:w="2545" w:type="dxa"/>
          </w:tcPr>
          <w:p w14:paraId="381C255B" w14:textId="77777777" w:rsidR="00AB36EE" w:rsidRPr="00DD5CBB" w:rsidRDefault="00AB36EE" w:rsidP="00FD155D">
            <w:pPr>
              <w:spacing w:after="200" w:line="276" w:lineRule="auto"/>
              <w:rPr>
                <w:rFonts w:eastAsia="Times New Roman" w:cstheme="minorHAnsi"/>
              </w:rPr>
            </w:pPr>
            <w:r>
              <w:rPr>
                <w:rFonts w:eastAsia="Times New Roman" w:cstheme="minorHAnsi"/>
              </w:rPr>
              <w:t xml:space="preserve">Dissonance and risk </w:t>
            </w:r>
          </w:p>
          <w:p w14:paraId="2AD1E79B" w14:textId="77777777" w:rsidR="00AB36EE" w:rsidRPr="00DB71F5" w:rsidRDefault="00AB36EE" w:rsidP="00FD155D">
            <w:pPr>
              <w:spacing w:before="0" w:after="200" w:line="276" w:lineRule="auto"/>
              <w:rPr>
                <w:rFonts w:asciiTheme="minorHAnsi" w:eastAsia="Times New Roman" w:hAnsiTheme="minorHAnsi" w:cstheme="minorHAnsi"/>
                <w:color w:val="auto"/>
                <w:sz w:val="22"/>
                <w:szCs w:val="22"/>
              </w:rPr>
            </w:pPr>
          </w:p>
        </w:tc>
        <w:tc>
          <w:tcPr>
            <w:tcW w:w="2889" w:type="dxa"/>
          </w:tcPr>
          <w:p w14:paraId="51AEED17"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15pt Video Discussion</w:t>
            </w:r>
          </w:p>
          <w:p w14:paraId="3ECA65A5" w14:textId="77777777" w:rsidR="00AB36EE" w:rsidRPr="00DB71F5"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#6</w:t>
            </w:r>
          </w:p>
        </w:tc>
      </w:tr>
      <w:tr w:rsidR="00AB36EE" w:rsidRPr="00DB71F5" w14:paraId="388B4B96" w14:textId="77777777" w:rsidTr="00AB36EE">
        <w:trPr>
          <w:trHeight w:val="754"/>
        </w:trPr>
        <w:tc>
          <w:tcPr>
            <w:tcW w:w="1291" w:type="dxa"/>
          </w:tcPr>
          <w:p w14:paraId="694FF69A"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 xml:space="preserve">Week </w:t>
            </w:r>
            <w:r>
              <w:rPr>
                <w:rFonts w:asciiTheme="minorHAnsi" w:eastAsia="Times New Roman" w:hAnsiTheme="minorHAnsi" w:cstheme="minorHAnsi"/>
                <w:b/>
                <w:color w:val="auto"/>
                <w:sz w:val="22"/>
                <w:szCs w:val="22"/>
              </w:rPr>
              <w:t>7</w:t>
            </w:r>
            <w:r w:rsidRPr="00DB71F5">
              <w:rPr>
                <w:rFonts w:asciiTheme="minorHAnsi" w:eastAsia="Times New Roman" w:hAnsiTheme="minorHAnsi" w:cstheme="minorHAnsi"/>
                <w:b/>
                <w:color w:val="auto"/>
                <w:sz w:val="22"/>
                <w:szCs w:val="22"/>
              </w:rPr>
              <w:t>:</w:t>
            </w:r>
          </w:p>
          <w:p w14:paraId="3BB457A0" w14:textId="77777777" w:rsidR="00AB36EE" w:rsidRPr="00DB71F5" w:rsidRDefault="00AB36EE" w:rsidP="00FD155D">
            <w:pPr>
              <w:pStyle w:val="Default"/>
              <w:rPr>
                <w:rFonts w:asciiTheme="minorHAnsi" w:hAnsiTheme="minorHAnsi" w:cstheme="minorHAnsi"/>
                <w:sz w:val="22"/>
                <w:szCs w:val="22"/>
              </w:rPr>
            </w:pPr>
          </w:p>
        </w:tc>
        <w:tc>
          <w:tcPr>
            <w:tcW w:w="2545" w:type="dxa"/>
          </w:tcPr>
          <w:p w14:paraId="10927244" w14:textId="77777777" w:rsidR="00AB36EE" w:rsidRPr="00DB71F5" w:rsidRDefault="00AB36EE" w:rsidP="00FD155D">
            <w:pPr>
              <w:spacing w:after="200" w:line="276" w:lineRule="auto"/>
              <w:rPr>
                <w:rFonts w:asciiTheme="minorHAnsi" w:eastAsia="Times New Roman" w:hAnsiTheme="minorHAnsi" w:cstheme="minorHAnsi"/>
                <w:color w:val="auto"/>
                <w:sz w:val="22"/>
                <w:szCs w:val="22"/>
              </w:rPr>
            </w:pPr>
            <w:r w:rsidRPr="00DB71F5">
              <w:rPr>
                <w:rFonts w:asciiTheme="minorHAnsi" w:eastAsia="Times New Roman" w:hAnsiTheme="minorHAnsi" w:cstheme="minorHAnsi"/>
                <w:color w:val="auto"/>
                <w:sz w:val="22"/>
                <w:szCs w:val="22"/>
              </w:rPr>
              <w:t xml:space="preserve">Mistrust of </w:t>
            </w:r>
            <w:r>
              <w:rPr>
                <w:rFonts w:asciiTheme="minorHAnsi" w:eastAsia="Times New Roman" w:hAnsiTheme="minorHAnsi" w:cstheme="minorHAnsi"/>
                <w:color w:val="auto"/>
                <w:sz w:val="22"/>
                <w:szCs w:val="22"/>
              </w:rPr>
              <w:t>healthcare</w:t>
            </w:r>
            <w:r w:rsidRPr="00DB71F5">
              <w:rPr>
                <w:rFonts w:asciiTheme="minorHAnsi" w:eastAsia="Times New Roman" w:hAnsiTheme="minorHAnsi" w:cstheme="minorHAnsi"/>
                <w:color w:val="auto"/>
                <w:sz w:val="22"/>
                <w:szCs w:val="22"/>
              </w:rPr>
              <w:t xml:space="preserve"> professionals </w:t>
            </w:r>
          </w:p>
        </w:tc>
        <w:tc>
          <w:tcPr>
            <w:tcW w:w="2889" w:type="dxa"/>
          </w:tcPr>
          <w:p w14:paraId="5D3645B6" w14:textId="77777777" w:rsidR="00AB36EE"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15pt Book Discussion </w:t>
            </w:r>
          </w:p>
          <w:p w14:paraId="061D3B00" w14:textId="77777777" w:rsidR="00AB36EE"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Final Project: </w:t>
            </w:r>
            <w:proofErr w:type="gramStart"/>
            <w:r>
              <w:rPr>
                <w:rFonts w:asciiTheme="minorHAnsi" w:eastAsia="Times New Roman" w:hAnsiTheme="minorHAnsi" w:cstheme="minorHAnsi"/>
                <w:color w:val="auto"/>
                <w:sz w:val="22"/>
                <w:szCs w:val="22"/>
              </w:rPr>
              <w:t>Check-Point</w:t>
            </w:r>
            <w:proofErr w:type="gramEnd"/>
            <w:r>
              <w:rPr>
                <w:rFonts w:asciiTheme="minorHAnsi" w:eastAsia="Times New Roman" w:hAnsiTheme="minorHAnsi" w:cstheme="minorHAnsi"/>
                <w:color w:val="auto"/>
                <w:sz w:val="22"/>
                <w:szCs w:val="22"/>
              </w:rPr>
              <w:t xml:space="preserve"> #1</w:t>
            </w:r>
          </w:p>
          <w:p w14:paraId="2A6D2759" w14:textId="77777777" w:rsidR="00AB36EE" w:rsidRPr="00DB71F5" w:rsidRDefault="00AB36EE" w:rsidP="00FD155D">
            <w:pPr>
              <w:spacing w:before="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Application #7 </w:t>
            </w:r>
          </w:p>
        </w:tc>
      </w:tr>
      <w:tr w:rsidR="00AB36EE" w:rsidRPr="00DB71F5" w14:paraId="23C4BC03" w14:textId="77777777" w:rsidTr="00AB36EE">
        <w:trPr>
          <w:trHeight w:val="754"/>
        </w:trPr>
        <w:tc>
          <w:tcPr>
            <w:tcW w:w="1291" w:type="dxa"/>
          </w:tcPr>
          <w:p w14:paraId="662C9529"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 xml:space="preserve">Week </w:t>
            </w:r>
            <w:r>
              <w:rPr>
                <w:rFonts w:asciiTheme="minorHAnsi" w:eastAsia="Times New Roman" w:hAnsiTheme="minorHAnsi" w:cstheme="minorHAnsi"/>
                <w:b/>
                <w:color w:val="auto"/>
                <w:sz w:val="22"/>
                <w:szCs w:val="22"/>
              </w:rPr>
              <w:t>8</w:t>
            </w:r>
            <w:r w:rsidRPr="00DB71F5">
              <w:rPr>
                <w:rFonts w:asciiTheme="minorHAnsi" w:eastAsia="Times New Roman" w:hAnsiTheme="minorHAnsi" w:cstheme="minorHAnsi"/>
                <w:b/>
                <w:color w:val="auto"/>
                <w:sz w:val="22"/>
                <w:szCs w:val="22"/>
              </w:rPr>
              <w:t>:</w:t>
            </w:r>
          </w:p>
          <w:p w14:paraId="57633948"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p>
        </w:tc>
        <w:tc>
          <w:tcPr>
            <w:tcW w:w="2545" w:type="dxa"/>
          </w:tcPr>
          <w:p w14:paraId="149974DF" w14:textId="77777777" w:rsidR="00AB36EE" w:rsidRPr="00235D28" w:rsidRDefault="00AB36EE" w:rsidP="00FD155D">
            <w:pPr>
              <w:spacing w:before="0" w:after="200" w:line="276" w:lineRule="auto"/>
              <w:rPr>
                <w:rFonts w:asciiTheme="minorHAnsi" w:eastAsia="Times New Roman" w:hAnsiTheme="minorHAnsi" w:cstheme="minorHAnsi"/>
                <w:color w:val="auto"/>
                <w:sz w:val="22"/>
                <w:szCs w:val="22"/>
              </w:rPr>
            </w:pPr>
            <w:r w:rsidRPr="00DB71F5">
              <w:rPr>
                <w:rFonts w:asciiTheme="minorHAnsi" w:eastAsia="Times New Roman" w:hAnsiTheme="minorHAnsi" w:cstheme="minorHAnsi"/>
                <w:color w:val="auto"/>
                <w:sz w:val="22"/>
                <w:szCs w:val="22"/>
              </w:rPr>
              <w:t>Mistrust of scientists</w:t>
            </w:r>
          </w:p>
        </w:tc>
        <w:tc>
          <w:tcPr>
            <w:tcW w:w="2889" w:type="dxa"/>
          </w:tcPr>
          <w:p w14:paraId="5E255033" w14:textId="77777777" w:rsidR="00AB36EE"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15pt Video Discussion</w:t>
            </w:r>
          </w:p>
          <w:p w14:paraId="58828F6A" w14:textId="77777777" w:rsidR="00AB36EE" w:rsidRPr="00DB71F5"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#8</w:t>
            </w:r>
          </w:p>
        </w:tc>
      </w:tr>
      <w:tr w:rsidR="00AB36EE" w:rsidRPr="00DB71F5" w14:paraId="39988E78" w14:textId="77777777" w:rsidTr="00AB36EE">
        <w:trPr>
          <w:trHeight w:val="1068"/>
        </w:trPr>
        <w:tc>
          <w:tcPr>
            <w:tcW w:w="1291" w:type="dxa"/>
          </w:tcPr>
          <w:p w14:paraId="7D99D645"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hAnsiTheme="minorHAnsi" w:cstheme="minorHAnsi"/>
                <w:sz w:val="22"/>
                <w:szCs w:val="22"/>
              </w:rPr>
              <w:lastRenderedPageBreak/>
              <w:t xml:space="preserve"> </w:t>
            </w:r>
            <w:r>
              <w:rPr>
                <w:rFonts w:asciiTheme="minorHAnsi" w:eastAsia="Times New Roman" w:hAnsiTheme="minorHAnsi" w:cstheme="minorHAnsi"/>
                <w:b/>
                <w:color w:val="auto"/>
                <w:sz w:val="22"/>
                <w:szCs w:val="22"/>
              </w:rPr>
              <w:t xml:space="preserve"> Week 9</w:t>
            </w:r>
            <w:r w:rsidRPr="00DB71F5">
              <w:rPr>
                <w:rFonts w:asciiTheme="minorHAnsi" w:eastAsia="Times New Roman" w:hAnsiTheme="minorHAnsi" w:cstheme="minorHAnsi"/>
                <w:b/>
                <w:color w:val="auto"/>
                <w:sz w:val="22"/>
                <w:szCs w:val="22"/>
              </w:rPr>
              <w:t>:</w:t>
            </w:r>
          </w:p>
          <w:p w14:paraId="11BE229C" w14:textId="77777777" w:rsidR="00AB36EE" w:rsidRPr="00DB71F5" w:rsidRDefault="00AB36EE" w:rsidP="00FD155D">
            <w:pPr>
              <w:pStyle w:val="Default"/>
              <w:rPr>
                <w:rFonts w:asciiTheme="minorHAnsi" w:hAnsiTheme="minorHAnsi" w:cstheme="minorHAnsi"/>
                <w:sz w:val="22"/>
                <w:szCs w:val="22"/>
              </w:rPr>
            </w:pPr>
          </w:p>
        </w:tc>
        <w:tc>
          <w:tcPr>
            <w:tcW w:w="2545" w:type="dxa"/>
          </w:tcPr>
          <w:p w14:paraId="464272CB" w14:textId="77777777" w:rsidR="00AB36EE" w:rsidRDefault="00AB36EE" w:rsidP="00FD155D">
            <w:pPr>
              <w:keepNext/>
              <w:keepLines/>
              <w:spacing w:before="120"/>
              <w:ind w:firstLine="18"/>
              <w:outlineLvl w:val="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Media (social, and web)</w:t>
            </w:r>
          </w:p>
          <w:p w14:paraId="7E3AB174" w14:textId="77777777" w:rsidR="00AB36EE" w:rsidRPr="00DB71F5" w:rsidRDefault="00AB36EE" w:rsidP="00FD155D">
            <w:pPr>
              <w:spacing w:before="120"/>
              <w:rPr>
                <w:rFonts w:asciiTheme="minorHAnsi" w:eastAsia="Times New Roman" w:hAnsiTheme="minorHAnsi" w:cstheme="minorHAnsi"/>
                <w:color w:val="auto"/>
                <w:sz w:val="22"/>
                <w:szCs w:val="22"/>
              </w:rPr>
            </w:pPr>
          </w:p>
        </w:tc>
        <w:tc>
          <w:tcPr>
            <w:tcW w:w="2889" w:type="dxa"/>
          </w:tcPr>
          <w:p w14:paraId="2CB6BBEF" w14:textId="77777777" w:rsidR="00AB36EE" w:rsidRDefault="00AB36EE" w:rsidP="00FD155D">
            <w:pPr>
              <w:spacing w:before="0"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15pt Media Discussion </w:t>
            </w:r>
          </w:p>
          <w:p w14:paraId="79547EFC" w14:textId="77777777" w:rsidR="00AB36EE" w:rsidRPr="00DB71F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#9</w:t>
            </w:r>
          </w:p>
        </w:tc>
      </w:tr>
      <w:tr w:rsidR="00AB36EE" w:rsidRPr="00DB71F5" w14:paraId="34FAC8C5" w14:textId="77777777" w:rsidTr="00AB36EE">
        <w:trPr>
          <w:trHeight w:val="886"/>
        </w:trPr>
        <w:tc>
          <w:tcPr>
            <w:tcW w:w="1291" w:type="dxa"/>
          </w:tcPr>
          <w:p w14:paraId="55E5437A"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hAnsiTheme="minorHAnsi" w:cstheme="minorHAnsi"/>
                <w:sz w:val="22"/>
                <w:szCs w:val="22"/>
              </w:rPr>
              <w:t xml:space="preserve"> </w:t>
            </w:r>
            <w:r>
              <w:rPr>
                <w:rFonts w:asciiTheme="minorHAnsi" w:eastAsia="Times New Roman" w:hAnsiTheme="minorHAnsi" w:cstheme="minorHAnsi"/>
                <w:b/>
                <w:color w:val="auto"/>
                <w:sz w:val="22"/>
                <w:szCs w:val="22"/>
              </w:rPr>
              <w:t xml:space="preserve"> Week 10</w:t>
            </w:r>
            <w:r w:rsidRPr="00DB71F5">
              <w:rPr>
                <w:rFonts w:asciiTheme="minorHAnsi" w:eastAsia="Times New Roman" w:hAnsiTheme="minorHAnsi" w:cstheme="minorHAnsi"/>
                <w:b/>
                <w:color w:val="auto"/>
                <w:sz w:val="22"/>
                <w:szCs w:val="22"/>
              </w:rPr>
              <w:t>:</w:t>
            </w:r>
          </w:p>
          <w:p w14:paraId="575A7CE8" w14:textId="77777777" w:rsidR="00AB36EE" w:rsidRPr="007F4459" w:rsidRDefault="00AB36EE" w:rsidP="00FD155D">
            <w:pPr>
              <w:keepNext/>
              <w:keepLines/>
              <w:spacing w:before="120"/>
              <w:outlineLvl w:val="0"/>
              <w:rPr>
                <w:rFonts w:asciiTheme="minorHAnsi" w:eastAsia="Times New Roman" w:hAnsiTheme="minorHAnsi" w:cstheme="minorHAnsi"/>
                <w:b/>
                <w:color w:val="auto"/>
                <w:sz w:val="22"/>
                <w:szCs w:val="22"/>
              </w:rPr>
            </w:pPr>
          </w:p>
        </w:tc>
        <w:tc>
          <w:tcPr>
            <w:tcW w:w="2545" w:type="dxa"/>
          </w:tcPr>
          <w:p w14:paraId="4576A51A" w14:textId="77777777" w:rsidR="00AB36EE" w:rsidRPr="00C17E22" w:rsidRDefault="00AB36EE" w:rsidP="00FD155D">
            <w:pPr>
              <w:keepNext/>
              <w:keepLines/>
              <w:spacing w:before="120"/>
              <w:ind w:firstLine="18"/>
              <w:outlineLvl w:val="0"/>
              <w:rPr>
                <w:rFonts w:asciiTheme="minorHAnsi" w:eastAsia="Times New Roman" w:hAnsiTheme="minorHAnsi" w:cstheme="minorHAnsi"/>
                <w:color w:val="auto"/>
                <w:sz w:val="22"/>
                <w:szCs w:val="22"/>
              </w:rPr>
            </w:pPr>
            <w:r w:rsidRPr="00C17E22">
              <w:rPr>
                <w:rFonts w:asciiTheme="minorHAnsi" w:eastAsia="Times New Roman" w:hAnsiTheme="minorHAnsi" w:cstheme="minorHAnsi"/>
                <w:color w:val="auto"/>
                <w:sz w:val="22"/>
                <w:szCs w:val="22"/>
              </w:rPr>
              <w:t>Spring Break</w:t>
            </w:r>
          </w:p>
          <w:p w14:paraId="73A8A198" w14:textId="77777777" w:rsidR="00AB36EE" w:rsidRPr="00C17E22" w:rsidRDefault="00AB36EE" w:rsidP="00FD155D">
            <w:pPr>
              <w:keepNext/>
              <w:keepLines/>
              <w:spacing w:before="120"/>
              <w:outlineLvl w:val="0"/>
              <w:rPr>
                <w:rFonts w:asciiTheme="minorHAnsi" w:eastAsia="Times New Roman" w:hAnsiTheme="minorHAnsi" w:cstheme="minorHAnsi"/>
                <w:color w:val="auto"/>
                <w:sz w:val="22"/>
                <w:szCs w:val="22"/>
              </w:rPr>
            </w:pPr>
          </w:p>
        </w:tc>
        <w:tc>
          <w:tcPr>
            <w:tcW w:w="2889" w:type="dxa"/>
          </w:tcPr>
          <w:p w14:paraId="274C4B8B" w14:textId="77777777" w:rsidR="00AB36EE" w:rsidRPr="00DB71F5" w:rsidRDefault="00AB36EE" w:rsidP="00FD155D">
            <w:pPr>
              <w:spacing w:before="0" w:after="200" w:line="276" w:lineRule="auto"/>
              <w:rPr>
                <w:rFonts w:asciiTheme="minorHAnsi" w:eastAsia="Times New Roman" w:hAnsiTheme="minorHAnsi" w:cstheme="minorHAnsi"/>
                <w:color w:val="auto"/>
                <w:sz w:val="22"/>
                <w:szCs w:val="22"/>
              </w:rPr>
            </w:pPr>
          </w:p>
        </w:tc>
      </w:tr>
      <w:tr w:rsidR="00AB36EE" w:rsidRPr="00DB71F5" w14:paraId="6F49CA44" w14:textId="77777777" w:rsidTr="00AB36EE">
        <w:trPr>
          <w:trHeight w:val="1066"/>
        </w:trPr>
        <w:tc>
          <w:tcPr>
            <w:tcW w:w="1291" w:type="dxa"/>
          </w:tcPr>
          <w:p w14:paraId="3B0188C1" w14:textId="77777777" w:rsidR="00AB36EE" w:rsidRPr="0044678A" w:rsidRDefault="00AB36EE" w:rsidP="00FD155D">
            <w:pPr>
              <w:keepNext/>
              <w:keepLines/>
              <w:spacing w:before="120"/>
              <w:outlineLvl w:val="0"/>
              <w:rPr>
                <w:rFonts w:asciiTheme="minorHAnsi" w:hAnsiTheme="minorHAnsi" w:cstheme="minorHAnsi"/>
                <w:b/>
                <w:sz w:val="22"/>
                <w:szCs w:val="22"/>
              </w:rPr>
            </w:pPr>
            <w:r w:rsidRPr="0044678A">
              <w:rPr>
                <w:rFonts w:asciiTheme="minorHAnsi" w:hAnsiTheme="minorHAnsi" w:cstheme="minorHAnsi"/>
                <w:b/>
                <w:sz w:val="22"/>
                <w:szCs w:val="22"/>
              </w:rPr>
              <w:t>Week 11:</w:t>
            </w:r>
          </w:p>
        </w:tc>
        <w:tc>
          <w:tcPr>
            <w:tcW w:w="2545" w:type="dxa"/>
          </w:tcPr>
          <w:p w14:paraId="44E82B54" w14:textId="77777777" w:rsidR="00AB36EE" w:rsidRPr="00DB71F5" w:rsidRDefault="00AB36EE" w:rsidP="00FD155D">
            <w:pPr>
              <w:keepNext/>
              <w:keepLines/>
              <w:spacing w:before="120"/>
              <w:outlineLvl w:val="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Celebrity Culture</w:t>
            </w:r>
          </w:p>
        </w:tc>
        <w:tc>
          <w:tcPr>
            <w:tcW w:w="2889" w:type="dxa"/>
          </w:tcPr>
          <w:p w14:paraId="19D31FD7" w14:textId="77777777" w:rsidR="00AB36EE" w:rsidRDefault="00AB36EE" w:rsidP="00FD155D">
            <w:pPr>
              <w:spacing w:before="0"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15pt Book Discussion</w:t>
            </w:r>
          </w:p>
          <w:p w14:paraId="53794B47" w14:textId="77777777" w:rsidR="00AB36EE" w:rsidRPr="00DB71F5" w:rsidRDefault="00AB36EE" w:rsidP="00FD155D">
            <w:pPr>
              <w:spacing w:before="0"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#10</w:t>
            </w:r>
          </w:p>
        </w:tc>
      </w:tr>
      <w:tr w:rsidR="00AB36EE" w:rsidRPr="00DB71F5" w14:paraId="528463B8" w14:textId="77777777" w:rsidTr="00AB36EE">
        <w:tc>
          <w:tcPr>
            <w:tcW w:w="1291" w:type="dxa"/>
          </w:tcPr>
          <w:p w14:paraId="73EA8A2B"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12:</w:t>
            </w:r>
          </w:p>
          <w:p w14:paraId="07C37FBF" w14:textId="77777777" w:rsidR="00AB36EE" w:rsidRPr="00DB71F5" w:rsidRDefault="00AB36EE" w:rsidP="00FD155D">
            <w:pPr>
              <w:keepNext/>
              <w:keepLines/>
              <w:spacing w:before="0" w:after="0"/>
              <w:outlineLvl w:val="0"/>
              <w:rPr>
                <w:rFonts w:asciiTheme="minorHAnsi" w:eastAsia="Times New Roman" w:hAnsiTheme="minorHAnsi" w:cstheme="minorHAnsi"/>
                <w:b/>
                <w:color w:val="auto"/>
                <w:sz w:val="22"/>
                <w:szCs w:val="22"/>
              </w:rPr>
            </w:pPr>
          </w:p>
        </w:tc>
        <w:tc>
          <w:tcPr>
            <w:tcW w:w="2545" w:type="dxa"/>
          </w:tcPr>
          <w:p w14:paraId="72087A0E" w14:textId="77777777" w:rsidR="00AB36EE" w:rsidRDefault="00AB36EE" w:rsidP="00FD155D">
            <w:pPr>
              <w:keepNext/>
              <w:keepLines/>
              <w:spacing w:before="120"/>
              <w:outlineLvl w:val="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Science of Science Communication</w:t>
            </w:r>
          </w:p>
          <w:p w14:paraId="4A3F69B7" w14:textId="77777777" w:rsidR="00AB36EE" w:rsidRPr="00DB71F5" w:rsidRDefault="00AB36EE" w:rsidP="00FD155D">
            <w:pPr>
              <w:keepNext/>
              <w:keepLines/>
              <w:spacing w:before="120"/>
              <w:outlineLvl w:val="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 </w:t>
            </w:r>
          </w:p>
        </w:tc>
        <w:tc>
          <w:tcPr>
            <w:tcW w:w="2889" w:type="dxa"/>
          </w:tcPr>
          <w:p w14:paraId="7DC76A6B" w14:textId="77777777" w:rsidR="00AB36EE" w:rsidRDefault="00AB36EE" w:rsidP="00FD155D">
            <w:p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25pt Video Discussion</w:t>
            </w:r>
          </w:p>
          <w:p w14:paraId="664A7C03" w14:textId="77777777" w:rsidR="00AB36EE" w:rsidRPr="00DB71F5" w:rsidRDefault="00AB36EE" w:rsidP="00FD155D">
            <w:p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#11</w:t>
            </w:r>
          </w:p>
        </w:tc>
      </w:tr>
      <w:tr w:rsidR="00AB36EE" w:rsidRPr="00DB71F5" w14:paraId="440E2FDB" w14:textId="77777777" w:rsidTr="00AB36EE">
        <w:trPr>
          <w:trHeight w:val="940"/>
        </w:trPr>
        <w:tc>
          <w:tcPr>
            <w:tcW w:w="1291" w:type="dxa"/>
          </w:tcPr>
          <w:p w14:paraId="5C93A5FF"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13:</w:t>
            </w:r>
          </w:p>
          <w:p w14:paraId="27540573"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p>
        </w:tc>
        <w:tc>
          <w:tcPr>
            <w:tcW w:w="2545" w:type="dxa"/>
          </w:tcPr>
          <w:p w14:paraId="5D61D023" w14:textId="77777777" w:rsidR="00AB36EE" w:rsidRPr="00DB71F5" w:rsidRDefault="00AB36EE" w:rsidP="00FD155D">
            <w:p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Vaccine Communication</w:t>
            </w:r>
          </w:p>
        </w:tc>
        <w:tc>
          <w:tcPr>
            <w:tcW w:w="2889" w:type="dxa"/>
          </w:tcPr>
          <w:p w14:paraId="0C7AB3DF" w14:textId="77777777" w:rsidR="00AB36EE" w:rsidRPr="00606405" w:rsidRDefault="00AB36EE" w:rsidP="00FD155D">
            <w:pPr>
              <w:spacing w:after="200"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Final Project: </w:t>
            </w:r>
            <w:proofErr w:type="gramStart"/>
            <w:r>
              <w:rPr>
                <w:rFonts w:asciiTheme="minorHAnsi" w:eastAsia="Times New Roman" w:hAnsiTheme="minorHAnsi" w:cstheme="minorHAnsi"/>
                <w:color w:val="auto"/>
                <w:sz w:val="22"/>
                <w:szCs w:val="22"/>
              </w:rPr>
              <w:t>Check-Point</w:t>
            </w:r>
            <w:proofErr w:type="gramEnd"/>
            <w:r>
              <w:rPr>
                <w:rFonts w:asciiTheme="minorHAnsi" w:eastAsia="Times New Roman" w:hAnsiTheme="minorHAnsi" w:cstheme="minorHAnsi"/>
                <w:color w:val="auto"/>
                <w:sz w:val="22"/>
                <w:szCs w:val="22"/>
              </w:rPr>
              <w:t xml:space="preserve"> #2</w:t>
            </w:r>
          </w:p>
          <w:p w14:paraId="5A532DBA" w14:textId="77777777" w:rsidR="00AB36EE" w:rsidRPr="00DB71F5" w:rsidRDefault="00AB36EE" w:rsidP="00FD155D">
            <w:pPr>
              <w:rPr>
                <w:rFonts w:asciiTheme="minorHAnsi" w:hAnsiTheme="minorHAnsi" w:cstheme="minorHAnsi"/>
                <w:sz w:val="22"/>
                <w:szCs w:val="22"/>
              </w:rPr>
            </w:pPr>
            <w:r>
              <w:rPr>
                <w:rFonts w:asciiTheme="minorHAnsi" w:hAnsiTheme="minorHAnsi" w:cstheme="minorHAnsi"/>
                <w:sz w:val="22"/>
                <w:szCs w:val="22"/>
              </w:rPr>
              <w:t>Application #12</w:t>
            </w:r>
          </w:p>
        </w:tc>
      </w:tr>
      <w:tr w:rsidR="00AB36EE" w:rsidRPr="00DB71F5" w14:paraId="14983C8A" w14:textId="77777777" w:rsidTr="00AB36EE">
        <w:trPr>
          <w:trHeight w:val="538"/>
        </w:trPr>
        <w:tc>
          <w:tcPr>
            <w:tcW w:w="1291" w:type="dxa"/>
          </w:tcPr>
          <w:p w14:paraId="5187BF7D"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14:</w:t>
            </w:r>
          </w:p>
        </w:tc>
        <w:tc>
          <w:tcPr>
            <w:tcW w:w="2545" w:type="dxa"/>
          </w:tcPr>
          <w:p w14:paraId="5FC9F52D" w14:textId="77777777" w:rsidR="00AB36EE" w:rsidRPr="00DB71F5" w:rsidRDefault="00AB36EE" w:rsidP="00FD155D">
            <w:pPr>
              <w:keepNext/>
              <w:keepLines/>
              <w:spacing w:before="120"/>
              <w:outlineLvl w:val="0"/>
              <w:rPr>
                <w:rFonts w:asciiTheme="minorHAnsi" w:eastAsia="Times New Roman" w:hAnsiTheme="minorHAnsi" w:cstheme="minorHAnsi"/>
                <w:color w:val="auto"/>
                <w:sz w:val="22"/>
                <w:szCs w:val="22"/>
              </w:rPr>
            </w:pPr>
          </w:p>
        </w:tc>
        <w:tc>
          <w:tcPr>
            <w:tcW w:w="2889" w:type="dxa"/>
          </w:tcPr>
          <w:p w14:paraId="61CFA639" w14:textId="77777777" w:rsidR="00AB36EE" w:rsidRDefault="00AB36EE" w:rsidP="00FD155D">
            <w:pPr>
              <w:rPr>
                <w:rFonts w:asciiTheme="minorHAnsi" w:hAnsiTheme="minorHAnsi" w:cstheme="minorHAnsi"/>
                <w:sz w:val="22"/>
                <w:szCs w:val="22"/>
              </w:rPr>
            </w:pPr>
            <w:r>
              <w:rPr>
                <w:rFonts w:asciiTheme="minorHAnsi" w:hAnsiTheme="minorHAnsi" w:cstheme="minorHAnsi"/>
                <w:sz w:val="22"/>
                <w:szCs w:val="22"/>
              </w:rPr>
              <w:t>15pt Book Discussion</w:t>
            </w:r>
          </w:p>
          <w:p w14:paraId="7628C19B" w14:textId="77777777" w:rsidR="00AB36EE" w:rsidRPr="00DB71F5" w:rsidRDefault="00AB36EE" w:rsidP="00FD155D">
            <w:pPr>
              <w:spacing w:before="12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#13</w:t>
            </w:r>
          </w:p>
        </w:tc>
      </w:tr>
      <w:tr w:rsidR="00AB36EE" w:rsidRPr="000D6815" w14:paraId="36FA5BFD" w14:textId="77777777" w:rsidTr="00AB36EE">
        <w:tc>
          <w:tcPr>
            <w:tcW w:w="1291" w:type="dxa"/>
          </w:tcPr>
          <w:p w14:paraId="40C7F0F6"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15:</w:t>
            </w:r>
          </w:p>
          <w:p w14:paraId="5173EA0E" w14:textId="77777777" w:rsidR="00AB36EE" w:rsidRPr="00DB71F5" w:rsidRDefault="00AB36EE" w:rsidP="00FD155D">
            <w:pPr>
              <w:pStyle w:val="Default"/>
              <w:rPr>
                <w:rFonts w:asciiTheme="minorHAnsi" w:hAnsiTheme="minorHAnsi" w:cstheme="minorHAnsi"/>
                <w:sz w:val="22"/>
                <w:szCs w:val="22"/>
              </w:rPr>
            </w:pPr>
          </w:p>
        </w:tc>
        <w:tc>
          <w:tcPr>
            <w:tcW w:w="2545" w:type="dxa"/>
          </w:tcPr>
          <w:p w14:paraId="66E6E902" w14:textId="77777777" w:rsidR="00AB36EE" w:rsidRPr="00DB71F5" w:rsidRDefault="00AB36EE" w:rsidP="00FD155D">
            <w:pPr>
              <w:keepNext/>
              <w:keepLines/>
              <w:spacing w:before="120"/>
              <w:ind w:left="144" w:hanging="144"/>
              <w:outlineLvl w:val="0"/>
              <w:rPr>
                <w:rFonts w:asciiTheme="minorHAnsi" w:eastAsia="Times New Roman" w:hAnsiTheme="minorHAnsi" w:cstheme="minorHAnsi"/>
                <w:color w:val="auto"/>
                <w:sz w:val="22"/>
                <w:szCs w:val="22"/>
              </w:rPr>
            </w:pPr>
          </w:p>
        </w:tc>
        <w:tc>
          <w:tcPr>
            <w:tcW w:w="2889" w:type="dxa"/>
          </w:tcPr>
          <w:p w14:paraId="4385EE55" w14:textId="77777777" w:rsidR="00AB36EE" w:rsidRPr="00C82D3C" w:rsidRDefault="00AB36EE" w:rsidP="00FD155D">
            <w:pPr>
              <w:tabs>
                <w:tab w:val="right" w:pos="2484"/>
              </w:tabs>
              <w:spacing w:before="120"/>
              <w:rPr>
                <w:rFonts w:asciiTheme="minorHAnsi" w:eastAsia="Times New Roman" w:hAnsiTheme="minorHAnsi" w:cstheme="minorHAnsi"/>
                <w:color w:val="auto"/>
                <w:sz w:val="22"/>
                <w:szCs w:val="22"/>
              </w:rPr>
            </w:pPr>
            <w:r w:rsidRPr="00C82D3C">
              <w:rPr>
                <w:rFonts w:asciiTheme="minorHAnsi" w:eastAsia="Times New Roman" w:hAnsiTheme="minorHAnsi" w:cstheme="minorHAnsi"/>
                <w:color w:val="auto"/>
                <w:sz w:val="22"/>
                <w:szCs w:val="22"/>
              </w:rPr>
              <w:t>Final Project</w:t>
            </w:r>
            <w:r>
              <w:rPr>
                <w:rFonts w:asciiTheme="minorHAnsi" w:eastAsia="Times New Roman" w:hAnsiTheme="minorHAnsi" w:cstheme="minorHAnsi"/>
                <w:color w:val="auto"/>
                <w:sz w:val="22"/>
                <w:szCs w:val="22"/>
              </w:rPr>
              <w:t xml:space="preserve"> Part I</w:t>
            </w:r>
          </w:p>
          <w:p w14:paraId="04150F58" w14:textId="77777777" w:rsidR="00AB36EE" w:rsidRPr="000D6815" w:rsidRDefault="00AB36EE" w:rsidP="00FD155D">
            <w:pPr>
              <w:tabs>
                <w:tab w:val="right" w:pos="2484"/>
              </w:tabs>
              <w:spacing w:before="120"/>
              <w:rPr>
                <w:rFonts w:asciiTheme="minorHAnsi" w:eastAsia="Times New Roman" w:hAnsiTheme="minorHAnsi" w:cstheme="minorHAnsi"/>
                <w:b/>
                <w:color w:val="auto"/>
                <w:sz w:val="22"/>
                <w:szCs w:val="22"/>
              </w:rPr>
            </w:pPr>
          </w:p>
        </w:tc>
      </w:tr>
      <w:tr w:rsidR="00AB36EE" w:rsidRPr="00DB71F5" w14:paraId="51470F79" w14:textId="77777777" w:rsidTr="00AB36EE">
        <w:trPr>
          <w:trHeight w:val="715"/>
        </w:trPr>
        <w:tc>
          <w:tcPr>
            <w:tcW w:w="1291" w:type="dxa"/>
          </w:tcPr>
          <w:p w14:paraId="6B9D324A" w14:textId="77777777" w:rsidR="00AB36EE" w:rsidRPr="00DB71F5" w:rsidRDefault="00AB36EE" w:rsidP="00FD155D">
            <w:pPr>
              <w:keepNext/>
              <w:keepLines/>
              <w:spacing w:before="120"/>
              <w:outlineLvl w:val="0"/>
              <w:rPr>
                <w:rFonts w:asciiTheme="minorHAnsi" w:eastAsia="Times New Roman" w:hAnsiTheme="minorHAnsi" w:cstheme="minorHAnsi"/>
                <w:b/>
                <w:color w:val="auto"/>
                <w:sz w:val="22"/>
                <w:szCs w:val="22"/>
              </w:rPr>
            </w:pPr>
            <w:r w:rsidRPr="00DB71F5">
              <w:rPr>
                <w:rFonts w:asciiTheme="minorHAnsi" w:eastAsia="Times New Roman" w:hAnsiTheme="minorHAnsi" w:cstheme="minorHAnsi"/>
                <w:b/>
                <w:color w:val="auto"/>
                <w:sz w:val="22"/>
                <w:szCs w:val="22"/>
              </w:rPr>
              <w:t>Week 16:</w:t>
            </w:r>
          </w:p>
          <w:p w14:paraId="089F2AD6" w14:textId="77777777" w:rsidR="00AB36EE" w:rsidRPr="00DB71F5" w:rsidRDefault="00AB36EE" w:rsidP="00FD155D">
            <w:pPr>
              <w:pStyle w:val="Default"/>
              <w:rPr>
                <w:rFonts w:asciiTheme="minorHAnsi" w:hAnsiTheme="minorHAnsi" w:cstheme="minorHAnsi"/>
                <w:sz w:val="22"/>
                <w:szCs w:val="22"/>
              </w:rPr>
            </w:pPr>
          </w:p>
        </w:tc>
        <w:tc>
          <w:tcPr>
            <w:tcW w:w="2545" w:type="dxa"/>
          </w:tcPr>
          <w:p w14:paraId="5D3B0139" w14:textId="77777777" w:rsidR="00AB36EE" w:rsidRPr="00DB71F5" w:rsidRDefault="00AB36EE" w:rsidP="00FD155D">
            <w:pPr>
              <w:keepNext/>
              <w:keepLines/>
              <w:spacing w:before="120"/>
              <w:ind w:left="144" w:hanging="144"/>
              <w:outlineLvl w:val="0"/>
              <w:rPr>
                <w:rFonts w:asciiTheme="minorHAnsi" w:eastAsia="Times New Roman" w:hAnsiTheme="minorHAnsi" w:cstheme="minorHAnsi"/>
                <w:b/>
                <w:color w:val="auto"/>
                <w:sz w:val="22"/>
                <w:szCs w:val="22"/>
              </w:rPr>
            </w:pPr>
          </w:p>
        </w:tc>
        <w:tc>
          <w:tcPr>
            <w:tcW w:w="2889" w:type="dxa"/>
          </w:tcPr>
          <w:p w14:paraId="3BAACB5D" w14:textId="77777777" w:rsidR="00AB36EE"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Final Project Part II</w:t>
            </w:r>
          </w:p>
          <w:p w14:paraId="22487897" w14:textId="77777777" w:rsidR="00AB36EE" w:rsidRPr="00DB71F5" w:rsidRDefault="00AB36EE" w:rsidP="00FD155D">
            <w:pPr>
              <w:spacing w:before="1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Application #14</w:t>
            </w:r>
          </w:p>
        </w:tc>
      </w:tr>
    </w:tbl>
    <w:p w14:paraId="4A62E9A9" w14:textId="77777777" w:rsidR="00FF1986" w:rsidRPr="00D01109" w:rsidRDefault="00FF1986" w:rsidP="00D01109">
      <w:pPr>
        <w:rPr>
          <w:highlight w:val="yellow"/>
        </w:rPr>
        <w:sectPr w:rsidR="00FF1986" w:rsidRPr="00D01109" w:rsidSect="00A26149">
          <w:pgSz w:w="12240" w:h="15840"/>
          <w:pgMar w:top="1440" w:right="1440" w:bottom="1440" w:left="1440" w:header="720" w:footer="720" w:gutter="0"/>
          <w:cols w:space="720"/>
          <w:formProt w:val="0"/>
          <w:titlePg/>
          <w:docGrid w:linePitch="360"/>
        </w:sectPr>
      </w:pPr>
    </w:p>
    <w:p w14:paraId="3CBCB066" w14:textId="77777777" w:rsidR="00C8365E" w:rsidRPr="00B45693" w:rsidRDefault="00CF638B" w:rsidP="007413C8">
      <w:pPr>
        <w:pStyle w:val="Heading1"/>
        <w:spacing w:before="0"/>
        <w:rPr>
          <w:rFonts w:cs="Arial"/>
        </w:rPr>
      </w:pPr>
      <w:r w:rsidRPr="00B45693">
        <w:rPr>
          <w:rFonts w:cs="Arial"/>
        </w:rPr>
        <w:lastRenderedPageBreak/>
        <w:t>Other course policies</w:t>
      </w:r>
    </w:p>
    <w:p w14:paraId="240F3AEA" w14:textId="7141C3C0" w:rsidR="00997511" w:rsidRPr="005234A2" w:rsidRDefault="00997511" w:rsidP="00997511">
      <w:pPr>
        <w:pStyle w:val="Heading2"/>
        <w:rPr>
          <w:rFonts w:ascii="Calibri" w:hAnsi="Calibri" w:cs="Arial"/>
          <w:color w:val="C00000"/>
        </w:rPr>
      </w:pPr>
      <w:r>
        <w:rPr>
          <w:rFonts w:ascii="Calibri" w:hAnsi="Calibri"/>
          <w:color w:val="C00000"/>
        </w:rPr>
        <w:t>Discussion and Communication Guidelines</w:t>
      </w:r>
    </w:p>
    <w:p w14:paraId="2AEF3B9A" w14:textId="77777777" w:rsidR="00997511" w:rsidRPr="00997511" w:rsidRDefault="00997511" w:rsidP="00997511">
      <w:pPr>
        <w:rPr>
          <w:rFonts w:eastAsia="MS Mincho" w:cs="Times New Roman"/>
          <w:color w:val="000000"/>
        </w:rPr>
      </w:pPr>
      <w:r w:rsidRPr="00997511">
        <w:rPr>
          <w:rFonts w:eastAsia="MS Mincho" w:cs="Times New Roman"/>
          <w:color w:val="000000"/>
        </w:rPr>
        <w:t>The following are my expectations for how we should communicate as a class. Above all, please remember to be respectful and thoughtful.</w:t>
      </w:r>
    </w:p>
    <w:p w14:paraId="36CE54D8" w14:textId="77777777" w:rsidR="00997511" w:rsidRPr="00997511" w:rsidRDefault="00997511" w:rsidP="006820D5">
      <w:pPr>
        <w:numPr>
          <w:ilvl w:val="0"/>
          <w:numId w:val="4"/>
        </w:numPr>
        <w:spacing w:before="0" w:after="60"/>
        <w:rPr>
          <w:rFonts w:eastAsia="MS Mincho" w:cs="Times New Roman"/>
          <w:color w:val="000000"/>
        </w:rPr>
      </w:pPr>
      <w:r w:rsidRPr="00997511">
        <w:rPr>
          <w:rFonts w:eastAsia="MS Mincho" w:cs="Tahoma"/>
          <w:b/>
          <w:bCs/>
          <w:color w:val="000000"/>
        </w:rPr>
        <w:t>Writing style</w:t>
      </w:r>
      <w:r w:rsidRPr="00997511">
        <w:rPr>
          <w:rFonts w:eastAsia="MS Mincho" w:cs="Times New Roman"/>
          <w:color w:val="000000"/>
        </w:rPr>
        <w:t xml:space="preserve">: When participating in weekly discussions or communicating with Dr. Canan via email, use appropriate “Netiquette” (see below), which includes using good grammar, spelling, and punctuation. </w:t>
      </w:r>
    </w:p>
    <w:p w14:paraId="2499AA67" w14:textId="394616AA" w:rsidR="00997511" w:rsidRPr="004C5D76" w:rsidRDefault="00997511" w:rsidP="000F0C60">
      <w:pPr>
        <w:numPr>
          <w:ilvl w:val="0"/>
          <w:numId w:val="4"/>
        </w:numPr>
        <w:spacing w:after="60"/>
        <w:rPr>
          <w:rFonts w:eastAsia="MS Mincho" w:cs="Times New Roman"/>
          <w:color w:val="000000"/>
        </w:rPr>
      </w:pPr>
      <w:r w:rsidRPr="00997511">
        <w:rPr>
          <w:rFonts w:eastAsia="MS Mincho" w:cs="Tahoma"/>
          <w:b/>
          <w:bCs/>
          <w:color w:val="000000"/>
        </w:rPr>
        <w:t>Tone and civility</w:t>
      </w:r>
      <w:r w:rsidRPr="00997511">
        <w:rPr>
          <w:rFonts w:eastAsia="MS Mincho" w:cs="Times New Roman"/>
          <w:color w:val="000000"/>
        </w:rPr>
        <w:t xml:space="preserve">: </w:t>
      </w:r>
      <w:r w:rsidR="000F0C60" w:rsidRPr="000F0C60">
        <w:rPr>
          <w:rFonts w:eastAsia="MS Mincho" w:cs="Times New Roman"/>
          <w:color w:val="000000"/>
        </w:rPr>
        <w:t>Let's maintain a supportive learning community where everyone feels safe and where people can disagree amicably. Remember that sarcasm doesn't always come across online. I will provide specific guidance for discussions on controversial or personal topics.</w:t>
      </w:r>
      <w:r w:rsidR="000F0C60">
        <w:rPr>
          <w:rFonts w:eastAsia="MS Mincho" w:cs="Times New Roman"/>
          <w:color w:val="000000"/>
        </w:rPr>
        <w:t xml:space="preserve"> </w:t>
      </w:r>
      <w:r w:rsidRPr="00997511">
        <w:rPr>
          <w:rFonts w:eastAsia="MS Mincho" w:cs="Times New Roman"/>
          <w:b/>
          <w:color w:val="000000"/>
        </w:rPr>
        <w:t>Failure to act respectfully and professionally with your peers or with Dr. Canan will result in a grade deduction.</w:t>
      </w:r>
    </w:p>
    <w:p w14:paraId="50E04323" w14:textId="70A5C4A8" w:rsidR="004C5D76" w:rsidRPr="00997511" w:rsidRDefault="004C5D76" w:rsidP="000F0C60">
      <w:pPr>
        <w:numPr>
          <w:ilvl w:val="0"/>
          <w:numId w:val="4"/>
        </w:numPr>
        <w:spacing w:after="60"/>
        <w:rPr>
          <w:rFonts w:eastAsia="MS Mincho" w:cs="Times New Roman"/>
          <w:color w:val="000000"/>
        </w:rPr>
      </w:pPr>
      <w:r>
        <w:rPr>
          <w:rFonts w:eastAsia="MS Mincho" w:cs="Tahoma"/>
          <w:b/>
          <w:bCs/>
          <w:color w:val="000000"/>
        </w:rPr>
        <w:t>Misinformation:</w:t>
      </w:r>
      <w:r>
        <w:rPr>
          <w:rFonts w:eastAsia="MS Mincho" w:cs="Times New Roman"/>
          <w:color w:val="000000"/>
        </w:rPr>
        <w:t xml:space="preserve"> While it is important that we feel free to share our own thoughts and opinions, please make sure that the basis of your information is accurate</w:t>
      </w:r>
      <w:r w:rsidR="00DD7CF6">
        <w:rPr>
          <w:rFonts w:eastAsia="MS Mincho" w:cs="Times New Roman"/>
          <w:color w:val="000000"/>
        </w:rPr>
        <w:t xml:space="preserve"> (</w:t>
      </w:r>
      <w:r w:rsidR="00596FE0">
        <w:rPr>
          <w:rFonts w:eastAsia="MS Mincho" w:cs="Times New Roman"/>
          <w:color w:val="000000"/>
        </w:rPr>
        <w:t>s</w:t>
      </w:r>
      <w:r w:rsidR="00DD7CF6">
        <w:rPr>
          <w:rFonts w:eastAsia="MS Mincho" w:cs="Times New Roman"/>
          <w:color w:val="000000"/>
        </w:rPr>
        <w:t>ee citing your sources below)</w:t>
      </w:r>
      <w:r>
        <w:rPr>
          <w:rFonts w:eastAsia="MS Mincho" w:cs="Times New Roman"/>
          <w:color w:val="000000"/>
        </w:rPr>
        <w:t xml:space="preserve">. Spreading misinformation can severely damage </w:t>
      </w:r>
      <w:r w:rsidR="00DD7CF6">
        <w:rPr>
          <w:rFonts w:eastAsia="MS Mincho" w:cs="Times New Roman"/>
          <w:color w:val="000000"/>
        </w:rPr>
        <w:t xml:space="preserve">the trust we have in this classroom and cultivate ideas not based in </w:t>
      </w:r>
      <w:r w:rsidR="00596FE0">
        <w:rPr>
          <w:rFonts w:eastAsia="MS Mincho" w:cs="Times New Roman"/>
          <w:color w:val="000000"/>
        </w:rPr>
        <w:t>current available evidence</w:t>
      </w:r>
      <w:r w:rsidR="00DD7CF6">
        <w:rPr>
          <w:rFonts w:eastAsia="MS Mincho" w:cs="Times New Roman"/>
          <w:color w:val="000000"/>
        </w:rPr>
        <w:t xml:space="preserve">. </w:t>
      </w:r>
      <w:r w:rsidR="00DD7CF6" w:rsidRPr="00DD7CF6">
        <w:rPr>
          <w:rFonts w:eastAsia="MS Mincho" w:cs="Times New Roman"/>
          <w:b/>
          <w:color w:val="000000"/>
        </w:rPr>
        <w:t xml:space="preserve">Therefore, </w:t>
      </w:r>
      <w:r w:rsidR="003F6C93">
        <w:rPr>
          <w:rFonts w:eastAsia="MS Mincho" w:cs="Times New Roman"/>
          <w:b/>
          <w:color w:val="000000"/>
        </w:rPr>
        <w:t>continual spread of misinformation will result in a grade deduction.</w:t>
      </w:r>
      <w:r w:rsidR="00DD7CF6">
        <w:rPr>
          <w:rFonts w:eastAsia="MS Mincho" w:cs="Times New Roman"/>
          <w:color w:val="000000"/>
        </w:rPr>
        <w:t xml:space="preserve"> </w:t>
      </w:r>
    </w:p>
    <w:p w14:paraId="362AF348" w14:textId="0C13FAAA" w:rsidR="00997511" w:rsidRDefault="00997511" w:rsidP="00997511">
      <w:pPr>
        <w:numPr>
          <w:ilvl w:val="0"/>
          <w:numId w:val="4"/>
        </w:numPr>
        <w:spacing w:after="60"/>
        <w:rPr>
          <w:rFonts w:eastAsia="MS Mincho" w:cs="Times New Roman"/>
          <w:color w:val="000000"/>
        </w:rPr>
      </w:pPr>
      <w:r w:rsidRPr="00997511">
        <w:rPr>
          <w:rFonts w:eastAsia="MS Mincho" w:cs="Tahoma"/>
          <w:b/>
          <w:bCs/>
          <w:color w:val="000000"/>
        </w:rPr>
        <w:t>Citing your sources</w:t>
      </w:r>
      <w:r w:rsidRPr="00997511">
        <w:rPr>
          <w:rFonts w:eastAsia="MS Mincho" w:cs="Times New Roman"/>
          <w:color w:val="000000"/>
        </w:rPr>
        <w:t>: For all writing assignments and even weekly discussions, please cite your sources to support what you say.  Please consult the</w:t>
      </w:r>
      <w:r w:rsidRPr="00C17E22">
        <w:rPr>
          <w:rFonts w:eastAsia="MS Mincho" w:cs="Times New Roman"/>
          <w:color w:val="auto"/>
        </w:rPr>
        <w:t xml:space="preserve"> </w:t>
      </w:r>
      <w:hyperlink r:id="rId25" w:history="1">
        <w:r w:rsidRPr="00C17E22">
          <w:rPr>
            <w:rFonts w:eastAsia="MS Mincho" w:cs="Times New Roman"/>
            <w:color w:val="auto"/>
            <w:u w:val="single"/>
          </w:rPr>
          <w:t>OSU Library homepage</w:t>
        </w:r>
      </w:hyperlink>
      <w:r w:rsidR="00DD7CF6" w:rsidRPr="00C17E22">
        <w:rPr>
          <w:rFonts w:eastAsia="MS Mincho" w:cs="Times New Roman"/>
          <w:color w:val="auto"/>
        </w:rPr>
        <w:t xml:space="preserve"> for citation resources as well as </w:t>
      </w:r>
      <w:hyperlink r:id="rId26" w:history="1">
        <w:r w:rsidR="00DD7CF6" w:rsidRPr="00C17E22">
          <w:rPr>
            <w:rStyle w:val="Hyperlink"/>
            <w:rFonts w:eastAsia="MS Mincho" w:cs="Times New Roman"/>
            <w:color w:val="auto"/>
          </w:rPr>
          <w:t>guidelines to choosing and using reputable sources</w:t>
        </w:r>
      </w:hyperlink>
      <w:r w:rsidR="00DD7CF6" w:rsidRPr="00C17E22">
        <w:rPr>
          <w:rFonts w:eastAsia="MS Mincho" w:cs="Times New Roman"/>
          <w:color w:val="auto"/>
        </w:rPr>
        <w:t xml:space="preserve">. </w:t>
      </w:r>
      <w:r w:rsidR="00231BF0" w:rsidRPr="00C17E22">
        <w:rPr>
          <w:rFonts w:eastAsia="MS Mincho" w:cs="Times New Roman"/>
          <w:color w:val="auto"/>
        </w:rPr>
        <w:t>F</w:t>
      </w:r>
      <w:r w:rsidR="00231BF0">
        <w:rPr>
          <w:rFonts w:eastAsia="MS Mincho" w:cs="Times New Roman"/>
          <w:color w:val="000000"/>
        </w:rPr>
        <w:t>or example, r</w:t>
      </w:r>
      <w:r w:rsidR="00DD7CF6">
        <w:rPr>
          <w:rFonts w:eastAsia="MS Mincho" w:cs="Times New Roman"/>
          <w:color w:val="000000"/>
        </w:rPr>
        <w:t xml:space="preserve">eputable sources include, but are not limited to, peer-reviewed articles, and official organization websites such as the CDC and/or FDA. </w:t>
      </w:r>
      <w:r w:rsidR="00231BF0">
        <w:rPr>
          <w:rFonts w:eastAsia="MS Mincho" w:cs="Times New Roman"/>
          <w:color w:val="000000"/>
        </w:rPr>
        <w:t>Furthermore, try</w:t>
      </w:r>
      <w:r w:rsidR="00DD7CF6">
        <w:rPr>
          <w:rFonts w:eastAsia="MS Mincho" w:cs="Times New Roman"/>
          <w:color w:val="000000"/>
        </w:rPr>
        <w:t xml:space="preserve"> t</w:t>
      </w:r>
      <w:r w:rsidR="00231BF0">
        <w:rPr>
          <w:rFonts w:eastAsia="MS Mincho" w:cs="Times New Roman"/>
          <w:color w:val="000000"/>
        </w:rPr>
        <w:t>o vet the validity of your article by asking questions such as: “Do the authors have any conflicts of interest?”, “Does the article appear in a predatory jo</w:t>
      </w:r>
      <w:r w:rsidR="00596FE0">
        <w:rPr>
          <w:rFonts w:eastAsia="MS Mincho" w:cs="Times New Roman"/>
          <w:color w:val="000000"/>
        </w:rPr>
        <w:t>urnal?” or “Do the methods support the conclusion</w:t>
      </w:r>
      <w:r w:rsidR="00231BF0">
        <w:rPr>
          <w:rFonts w:eastAsia="MS Mincho" w:cs="Times New Roman"/>
          <w:color w:val="000000"/>
        </w:rPr>
        <w:t>?”.</w:t>
      </w:r>
    </w:p>
    <w:p w14:paraId="35A681A5" w14:textId="0BAD60AE" w:rsidR="000F0C60" w:rsidRPr="00997511" w:rsidRDefault="000F0C60" w:rsidP="000F0C60">
      <w:pPr>
        <w:numPr>
          <w:ilvl w:val="0"/>
          <w:numId w:val="4"/>
        </w:numPr>
        <w:spacing w:after="60"/>
        <w:rPr>
          <w:rFonts w:eastAsia="MS Mincho" w:cs="Times New Roman"/>
          <w:color w:val="000000"/>
        </w:rPr>
      </w:pPr>
      <w:r>
        <w:rPr>
          <w:rFonts w:eastAsia="MS Mincho" w:cs="Tahoma"/>
          <w:b/>
          <w:bCs/>
          <w:color w:val="000000"/>
        </w:rPr>
        <w:t>Ba</w:t>
      </w:r>
      <w:r w:rsidR="00001A6A">
        <w:rPr>
          <w:rFonts w:eastAsia="MS Mincho" w:cs="Tahoma"/>
          <w:b/>
          <w:bCs/>
          <w:color w:val="000000"/>
        </w:rPr>
        <w:t>c</w:t>
      </w:r>
      <w:r>
        <w:rPr>
          <w:rFonts w:eastAsia="MS Mincho" w:cs="Tahoma"/>
          <w:b/>
          <w:bCs/>
          <w:color w:val="000000"/>
        </w:rPr>
        <w:t>king up your work</w:t>
      </w:r>
      <w:r w:rsidRPr="000F0C60">
        <w:rPr>
          <w:rFonts w:eastAsia="MS Mincho" w:cs="Times New Roman"/>
          <w:color w:val="000000"/>
        </w:rPr>
        <w:t>:</w:t>
      </w:r>
      <w:r>
        <w:rPr>
          <w:rFonts w:eastAsia="MS Mincho" w:cs="Times New Roman"/>
          <w:color w:val="000000"/>
        </w:rPr>
        <w:t xml:space="preserve"> </w:t>
      </w:r>
      <w:r w:rsidRPr="000F0C60">
        <w:rPr>
          <w:rFonts w:eastAsia="MS Mincho" w:cs="Times New Roman"/>
          <w:color w:val="000000"/>
        </w:rPr>
        <w:t>Consider composing your academic posts in a word processor, where you can save your work, and then copying into the Carmen discussion.</w:t>
      </w:r>
    </w:p>
    <w:p w14:paraId="28C3DE09" w14:textId="77777777" w:rsidR="00997511" w:rsidRPr="00997511" w:rsidRDefault="00997511" w:rsidP="00997511">
      <w:pPr>
        <w:keepNext/>
        <w:keepLines/>
        <w:spacing w:before="360" w:after="60"/>
        <w:outlineLvl w:val="1"/>
        <w:rPr>
          <w:rFonts w:eastAsia="MS Gothic" w:cs="Times New Roman"/>
          <w:b/>
          <w:color w:val="C00000"/>
          <w:sz w:val="36"/>
          <w:szCs w:val="36"/>
        </w:rPr>
      </w:pPr>
      <w:r w:rsidRPr="00997511">
        <w:rPr>
          <w:rFonts w:eastAsia="MS Gothic" w:cs="Times New Roman"/>
          <w:b/>
          <w:color w:val="C00000"/>
          <w:sz w:val="36"/>
          <w:szCs w:val="36"/>
        </w:rPr>
        <w:t>Netiquette</w:t>
      </w:r>
      <w:r w:rsidRPr="00997511">
        <w:rPr>
          <w:rFonts w:eastAsia="MS Gothic" w:cs="Times New Roman"/>
          <w:b/>
          <w:color w:val="C00000"/>
          <w:sz w:val="36"/>
          <w:szCs w:val="36"/>
          <w:vertAlign w:val="superscript"/>
        </w:rPr>
        <w:t>1</w:t>
      </w:r>
    </w:p>
    <w:p w14:paraId="7D29C0AE" w14:textId="61622A6F" w:rsidR="00997511" w:rsidRDefault="00997511" w:rsidP="00997511">
      <w:pPr>
        <w:spacing w:after="0"/>
        <w:rPr>
          <w:rFonts w:eastAsia="MS Mincho" w:cs="Arial"/>
          <w:color w:val="000000"/>
        </w:rPr>
      </w:pPr>
      <w:r w:rsidRPr="00997511">
        <w:rPr>
          <w:rFonts w:eastAsia="MS Mincho" w:cs="Arial"/>
          <w:color w:val="000000"/>
        </w:rPr>
        <w:t xml:space="preserve">Virginia Shea wrote the book, “Netiquette”, which is fully available online at </w:t>
      </w:r>
      <w:hyperlink r:id="rId27" w:history="1">
        <w:r w:rsidRPr="00997511">
          <w:rPr>
            <w:rFonts w:eastAsia="MS Mincho" w:cs="Arial"/>
            <w:color w:val="0000FF"/>
            <w:u w:val="single"/>
          </w:rPr>
          <w:t>http://www.albion.com/netiquette/book/</w:t>
        </w:r>
      </w:hyperlink>
      <w:r w:rsidRPr="00997511">
        <w:rPr>
          <w:rFonts w:eastAsia="MS Mincho" w:cs="Arial"/>
          <w:color w:val="000000"/>
        </w:rPr>
        <w:t>.  Netiquette is a code of behavior for using the internet. Your language tells about your personality, age, locality, and attitude. Please follow the proper online etiquette when completing all course assessments and when communicating with Dr. Canan via email.</w:t>
      </w:r>
    </w:p>
    <w:p w14:paraId="0E02CD74" w14:textId="77777777" w:rsidR="000F0C60" w:rsidRPr="00997511" w:rsidRDefault="000F0C60" w:rsidP="00997511">
      <w:pPr>
        <w:spacing w:after="0"/>
        <w:rPr>
          <w:rFonts w:eastAsia="MS Mincho" w:cs="Arial"/>
          <w:color w:val="000000"/>
        </w:rPr>
      </w:pPr>
    </w:p>
    <w:p w14:paraId="45D1C301" w14:textId="77777777" w:rsidR="00997511" w:rsidRPr="00997511" w:rsidRDefault="00997511" w:rsidP="00997511">
      <w:pPr>
        <w:keepNext/>
        <w:keepLines/>
        <w:spacing w:before="0" w:after="0"/>
        <w:outlineLvl w:val="2"/>
        <w:rPr>
          <w:rFonts w:eastAsia="MS Gothic" w:cs="Times New Roman"/>
          <w:b/>
          <w:color w:val="auto"/>
          <w:sz w:val="28"/>
          <w:szCs w:val="28"/>
        </w:rPr>
      </w:pPr>
      <w:r w:rsidRPr="00997511">
        <w:rPr>
          <w:rFonts w:eastAsia="MS Gothic" w:cs="Times New Roman"/>
          <w:b/>
          <w:color w:val="595959"/>
          <w:sz w:val="28"/>
          <w:szCs w:val="28"/>
        </w:rPr>
        <w:t>Avoid using all caps.</w:t>
      </w:r>
    </w:p>
    <w:p w14:paraId="1B32D781" w14:textId="77777777" w:rsidR="00997511" w:rsidRPr="00997511" w:rsidRDefault="00997511" w:rsidP="00997511">
      <w:pPr>
        <w:spacing w:before="0"/>
        <w:rPr>
          <w:rFonts w:eastAsia="MS Mincho" w:cs="Times New Roman"/>
          <w:color w:val="000000"/>
        </w:rPr>
      </w:pPr>
      <w:r w:rsidRPr="00997511">
        <w:rPr>
          <w:rFonts w:eastAsia="MS Mincho" w:cs="Times New Roman"/>
          <w:color w:val="000000"/>
        </w:rPr>
        <w:t xml:space="preserve">Using all capitalization to compile your words is ineffective—when communicating online, it is equivalent to screaming.  In addition, it confuses the eye and makes it difficult to focus.  </w:t>
      </w:r>
    </w:p>
    <w:p w14:paraId="0882370D" w14:textId="77777777" w:rsidR="00997511" w:rsidRPr="00997511" w:rsidRDefault="00997511" w:rsidP="00997511">
      <w:pPr>
        <w:rPr>
          <w:rFonts w:eastAsia="MS Mincho" w:cs="Times New Roman"/>
          <w:color w:val="000000"/>
          <w:sz w:val="8"/>
        </w:rPr>
      </w:pPr>
    </w:p>
    <w:p w14:paraId="06869045" w14:textId="77777777" w:rsidR="00997511" w:rsidRPr="00997511" w:rsidRDefault="00997511" w:rsidP="00997511">
      <w:pPr>
        <w:keepNext/>
        <w:keepLines/>
        <w:spacing w:before="0" w:after="0"/>
        <w:outlineLvl w:val="2"/>
        <w:rPr>
          <w:rFonts w:eastAsia="MS Gothic" w:cs="Times New Roman"/>
          <w:b/>
          <w:color w:val="auto"/>
          <w:sz w:val="28"/>
          <w:szCs w:val="28"/>
        </w:rPr>
      </w:pPr>
      <w:r w:rsidRPr="00997511">
        <w:rPr>
          <w:rFonts w:eastAsia="MS Gothic" w:cs="Times New Roman"/>
          <w:b/>
          <w:color w:val="595959"/>
          <w:sz w:val="28"/>
          <w:szCs w:val="28"/>
        </w:rPr>
        <w:t>Avoid dramatic punctuation.</w:t>
      </w:r>
    </w:p>
    <w:p w14:paraId="7359506D" w14:textId="77777777" w:rsidR="00997511" w:rsidRPr="00997511" w:rsidRDefault="00997511" w:rsidP="00997511">
      <w:pPr>
        <w:spacing w:before="0"/>
        <w:rPr>
          <w:rFonts w:eastAsia="MS Mincho" w:cs="Arial"/>
          <w:b/>
          <w:bCs/>
          <w:color w:val="000000"/>
          <w:sz w:val="20"/>
        </w:rPr>
      </w:pPr>
      <w:r w:rsidRPr="00997511">
        <w:rPr>
          <w:rFonts w:eastAsia="MS Mincho" w:cs="Times New Roman"/>
          <w:color w:val="000000"/>
        </w:rPr>
        <w:t xml:space="preserve">While you can use the exclamation mark (!) to show excitement, do not solely rely on it.  It is often hard to tell if an exclamation mark is negative excitement or positive excitement.  Try using word choice and syntax to help convey your feelings, rather than a single key stroke. </w:t>
      </w:r>
    </w:p>
    <w:p w14:paraId="446F49A1" w14:textId="77777777" w:rsidR="00997511" w:rsidRPr="00997511" w:rsidRDefault="00997511" w:rsidP="00997511">
      <w:pPr>
        <w:rPr>
          <w:rFonts w:eastAsia="MS Mincho" w:cs="Arial"/>
          <w:b/>
          <w:bCs/>
          <w:color w:val="000000"/>
          <w:sz w:val="8"/>
        </w:rPr>
      </w:pPr>
    </w:p>
    <w:p w14:paraId="7C686BD8" w14:textId="77777777" w:rsidR="00997511" w:rsidRPr="00997511" w:rsidRDefault="00997511" w:rsidP="00997511">
      <w:pPr>
        <w:keepNext/>
        <w:keepLines/>
        <w:spacing w:before="0" w:after="0"/>
        <w:outlineLvl w:val="2"/>
        <w:rPr>
          <w:rFonts w:eastAsia="MS Gothic" w:cs="Times New Roman"/>
          <w:b/>
          <w:color w:val="auto"/>
          <w:sz w:val="28"/>
          <w:szCs w:val="28"/>
        </w:rPr>
      </w:pPr>
      <w:r w:rsidRPr="00997511">
        <w:rPr>
          <w:rFonts w:eastAsia="MS Gothic" w:cs="Times New Roman"/>
          <w:b/>
          <w:color w:val="595959"/>
          <w:sz w:val="28"/>
          <w:szCs w:val="28"/>
        </w:rPr>
        <w:t>Understand word choice counts.</w:t>
      </w:r>
    </w:p>
    <w:p w14:paraId="4CFE2CD0" w14:textId="77777777" w:rsidR="00997511" w:rsidRPr="00997511" w:rsidRDefault="00997511" w:rsidP="00997511">
      <w:pPr>
        <w:spacing w:before="0"/>
        <w:rPr>
          <w:rFonts w:eastAsia="MS Mincho" w:cs="Arial"/>
          <w:b/>
          <w:bCs/>
          <w:color w:val="000000"/>
          <w:sz w:val="20"/>
        </w:rPr>
      </w:pPr>
      <w:r w:rsidRPr="00997511">
        <w:rPr>
          <w:rFonts w:eastAsia="MS Mincho" w:cs="Times New Roman"/>
          <w:bCs/>
          <w:color w:val="000000"/>
        </w:rPr>
        <w:t>Please consider word choice when composing your discussion posts and assignments.</w:t>
      </w:r>
      <w:r w:rsidRPr="00997511">
        <w:rPr>
          <w:rFonts w:eastAsia="MS Mincho" w:cs="Times New Roman"/>
          <w:color w:val="000000"/>
        </w:rPr>
        <w:t xml:space="preserve">  One word can change an entire statement.  Avoid offensive language and flaming.  </w:t>
      </w:r>
      <w:r w:rsidRPr="00997511">
        <w:rPr>
          <w:rFonts w:eastAsia="MS Mincho" w:cs="Arial"/>
          <w:color w:val="000000"/>
        </w:rPr>
        <w:t>Flaming is a form of verbal abuse when you intentionally attack or disparage someone.</w:t>
      </w:r>
    </w:p>
    <w:p w14:paraId="4E09FE67" w14:textId="77777777" w:rsidR="00997511" w:rsidRPr="00997511" w:rsidRDefault="00997511" w:rsidP="00997511">
      <w:pPr>
        <w:rPr>
          <w:rFonts w:eastAsia="MS Mincho" w:cs="Arial"/>
          <w:b/>
          <w:bCs/>
          <w:color w:val="000000"/>
          <w:sz w:val="8"/>
        </w:rPr>
      </w:pPr>
    </w:p>
    <w:p w14:paraId="7071A343" w14:textId="77777777" w:rsidR="00997511" w:rsidRPr="00997511" w:rsidRDefault="00997511" w:rsidP="00997511">
      <w:pPr>
        <w:keepNext/>
        <w:keepLines/>
        <w:spacing w:before="0" w:after="0"/>
        <w:outlineLvl w:val="2"/>
        <w:rPr>
          <w:rFonts w:eastAsia="MS Gothic" w:cs="Times New Roman"/>
          <w:b/>
          <w:color w:val="auto"/>
          <w:sz w:val="28"/>
          <w:szCs w:val="28"/>
        </w:rPr>
      </w:pPr>
      <w:r w:rsidRPr="00997511">
        <w:rPr>
          <w:rFonts w:eastAsia="MS Gothic" w:cs="Times New Roman"/>
          <w:b/>
          <w:color w:val="595959"/>
          <w:sz w:val="28"/>
          <w:szCs w:val="28"/>
        </w:rPr>
        <w:t>Use proper grammar and spelling.  Always refrain from e-speak.</w:t>
      </w:r>
    </w:p>
    <w:p w14:paraId="25703294" w14:textId="34E3BDBA" w:rsidR="00997511" w:rsidRPr="00997511" w:rsidRDefault="00997511" w:rsidP="000F0C60">
      <w:pPr>
        <w:spacing w:before="0"/>
        <w:rPr>
          <w:rFonts w:eastAsia="MS Mincho" w:cs="Arial"/>
          <w:color w:val="000000"/>
        </w:rPr>
      </w:pPr>
      <w:r w:rsidRPr="00997511">
        <w:rPr>
          <w:rFonts w:eastAsia="MS Mincho" w:cs="Arial"/>
          <w:color w:val="000000"/>
        </w:rPr>
        <w:t xml:space="preserve">If u rite </w:t>
      </w:r>
      <w:proofErr w:type="spellStart"/>
      <w:r w:rsidRPr="00997511">
        <w:rPr>
          <w:rFonts w:eastAsia="MS Mincho" w:cs="Arial"/>
          <w:color w:val="000000"/>
        </w:rPr>
        <w:t>liek</w:t>
      </w:r>
      <w:proofErr w:type="spellEnd"/>
      <w:r w:rsidRPr="00997511">
        <w:rPr>
          <w:rFonts w:eastAsia="MS Mincho" w:cs="Arial"/>
          <w:color w:val="000000"/>
        </w:rPr>
        <w:t xml:space="preserve"> this u will </w:t>
      </w:r>
      <w:proofErr w:type="spellStart"/>
      <w:r w:rsidRPr="00997511">
        <w:rPr>
          <w:rFonts w:eastAsia="MS Mincho" w:cs="Arial"/>
          <w:color w:val="000000"/>
        </w:rPr>
        <w:t>drvie</w:t>
      </w:r>
      <w:proofErr w:type="spellEnd"/>
      <w:r w:rsidRPr="00997511">
        <w:rPr>
          <w:rFonts w:eastAsia="MS Mincho" w:cs="Arial"/>
          <w:color w:val="000000"/>
        </w:rPr>
        <w:t xml:space="preserve"> doc </w:t>
      </w:r>
      <w:proofErr w:type="gramStart"/>
      <w:r w:rsidR="00945D31">
        <w:rPr>
          <w:rFonts w:eastAsia="MS Mincho" w:cs="Arial"/>
          <w:color w:val="000000"/>
        </w:rPr>
        <w:t>C</w:t>
      </w:r>
      <w:r w:rsidRPr="00997511">
        <w:rPr>
          <w:rFonts w:eastAsia="MS Mincho" w:cs="Arial"/>
          <w:color w:val="000000"/>
        </w:rPr>
        <w:t xml:space="preserve">  </w:t>
      </w:r>
      <w:proofErr w:type="spellStart"/>
      <w:r w:rsidRPr="00997511">
        <w:rPr>
          <w:rFonts w:eastAsia="MS Mincho" w:cs="Arial"/>
          <w:color w:val="000000"/>
        </w:rPr>
        <w:t>crrrrrrazy</w:t>
      </w:r>
      <w:proofErr w:type="spellEnd"/>
      <w:proofErr w:type="gramEnd"/>
      <w:r w:rsidRPr="00997511">
        <w:rPr>
          <w:rFonts w:eastAsia="MS Mincho" w:cs="Arial"/>
          <w:color w:val="000000"/>
        </w:rPr>
        <w:t xml:space="preserve"> lol. :)  Typos and basic spelling mistakes will happen. However, using e-speak to communicate in an academic setting is unacceptable.  It affects your credibility, confuses the reader, and will result in loss of points.  Please ensure your academic writing, including any communication with Dr. Canan, uses proper grammar, spelling, and punctuation.</w:t>
      </w:r>
    </w:p>
    <w:p w14:paraId="5C511DE6" w14:textId="77777777" w:rsidR="00997511" w:rsidRPr="00997511" w:rsidRDefault="00997511" w:rsidP="00997511">
      <w:pPr>
        <w:rPr>
          <w:rFonts w:eastAsia="MS Mincho" w:cs="Arial"/>
          <w:color w:val="000000"/>
        </w:rPr>
      </w:pPr>
      <w:r w:rsidRPr="00997511">
        <w:rPr>
          <w:rFonts w:eastAsia="MS Mincho" w:cs="Arial"/>
          <w:color w:val="000000"/>
          <w:vertAlign w:val="superscript"/>
        </w:rPr>
        <w:t>1</w:t>
      </w:r>
      <w:r w:rsidRPr="00997511">
        <w:rPr>
          <w:rFonts w:eastAsia="MS Mincho" w:cs="Arial"/>
          <w:color w:val="000000"/>
        </w:rPr>
        <w:t xml:space="preserve">Shea, Virgina. </w:t>
      </w:r>
      <w:r w:rsidRPr="00997511">
        <w:rPr>
          <w:rFonts w:eastAsia="MS Mincho" w:cs="Arial"/>
          <w:i/>
          <w:color w:val="000000"/>
        </w:rPr>
        <w:t>Netiquette</w:t>
      </w:r>
      <w:r w:rsidRPr="00997511">
        <w:rPr>
          <w:rFonts w:eastAsia="MS Mincho" w:cs="Arial"/>
          <w:color w:val="000000"/>
        </w:rPr>
        <w:t>. Albion Books, 1994.</w:t>
      </w:r>
    </w:p>
    <w:p w14:paraId="20F96354" w14:textId="12768C51" w:rsidR="00996A6B" w:rsidRPr="005234A2" w:rsidRDefault="00996A6B" w:rsidP="00996A6B">
      <w:pPr>
        <w:pStyle w:val="Heading2"/>
        <w:rPr>
          <w:rFonts w:ascii="Calibri" w:hAnsi="Calibri" w:cs="Arial"/>
          <w:color w:val="C00000"/>
        </w:rPr>
      </w:pPr>
      <w:r w:rsidRPr="005234A2">
        <w:rPr>
          <w:rFonts w:ascii="Calibri" w:hAnsi="Calibri"/>
          <w:color w:val="C00000"/>
        </w:rPr>
        <w:t>Academic integrity policy</w:t>
      </w:r>
    </w:p>
    <w:p w14:paraId="1C1C4573" w14:textId="067BA1BA" w:rsidR="000F0C60" w:rsidRPr="000F0C60" w:rsidRDefault="000F0C60" w:rsidP="000F0C60">
      <w:r w:rsidRPr="00074DF9">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w:t>
      </w:r>
      <w:r>
        <w:t>u</w:t>
      </w:r>
      <w:r w:rsidRPr="00074DF9">
        <w:t>niversity’s </w:t>
      </w:r>
      <w:hyperlink r:id="rId28" w:history="1">
        <w:r w:rsidRPr="00C17E22">
          <w:rPr>
            <w:rStyle w:val="Hyperlink"/>
            <w:color w:val="auto"/>
          </w:rPr>
          <w:t>Code of Student Conduct</w:t>
        </w:r>
      </w:hyperlink>
      <w:r w:rsidRPr="00B92540">
        <w:t xml:space="preserve"> (</w:t>
      </w:r>
      <w:r w:rsidRPr="005C7E80">
        <w:t>studentconduct.osu.edu</w:t>
      </w:r>
      <w:r w:rsidRPr="00B92540">
        <w:t>),</w:t>
      </w:r>
      <w:r w:rsidRPr="00074DF9">
        <w:t xml:space="preserve"> and that all students will complete all academic and scholarly assignments with fairness and honesty. Students must recognize that failure to follow the rules and guidelines established in the </w:t>
      </w:r>
      <w:r>
        <w:t>u</w:t>
      </w:r>
      <w:r w:rsidRPr="00074DF9">
        <w:t>niversity’s </w:t>
      </w:r>
      <w:r w:rsidRPr="00074DF9">
        <w:rPr>
          <w:i/>
          <w:iCs/>
        </w:rPr>
        <w:t>Code of Student Conduct</w:t>
      </w:r>
      <w:r w:rsidRPr="00074DF9">
        <w:t> and this syllabus may constitute “Academic Misconduct.”</w:t>
      </w:r>
    </w:p>
    <w:p w14:paraId="5567EEB2" w14:textId="428B4DA5" w:rsidR="000F0C60" w:rsidRPr="000F0C60" w:rsidRDefault="000F0C60" w:rsidP="000F0C60">
      <w:r w:rsidRPr="00B45693">
        <w:t>The Ohio State University’s </w:t>
      </w:r>
      <w:r w:rsidRPr="00B45693">
        <w:rPr>
          <w:rStyle w:val="Emphasis"/>
          <w:color w:val="000000"/>
        </w:rPr>
        <w:t>Code of Student Conduct</w:t>
      </w:r>
      <w:r w:rsidRPr="00B45693">
        <w:t xml:space="preserve"> (Section 3335-23-04) defines academic misconduct as: “Any activity that tends to compromise the academic integrity of the </w:t>
      </w:r>
      <w:r>
        <w:t>u</w:t>
      </w:r>
      <w:r w:rsidRPr="00B45693">
        <w:t xml:space="preserve">niversity or subvert the educational process.” Examples of academic misconduct include (but are not limited to) plagiarism, collusion (unauthorized collaboration), copying the work of another student, and possession of unauthorized materials during an examination. Ignorance of the </w:t>
      </w:r>
      <w:r>
        <w:t>u</w:t>
      </w:r>
      <w:r w:rsidRPr="00B45693">
        <w:t>niversity’s </w:t>
      </w:r>
      <w:r w:rsidRPr="00B45693">
        <w:rPr>
          <w:rStyle w:val="Emphasis"/>
          <w:color w:val="000000"/>
        </w:rPr>
        <w:t>Code of Student Conduct</w:t>
      </w:r>
      <w:r w:rsidRPr="00B45693">
        <w:t> is never considered an excuse for academic misconduct, so I recommend that you review the </w:t>
      </w:r>
      <w:r w:rsidRPr="00B45693">
        <w:rPr>
          <w:rStyle w:val="Emphasis"/>
          <w:color w:val="000000"/>
        </w:rPr>
        <w:t>Code of Student Conduct</w:t>
      </w:r>
      <w:r w:rsidRPr="00B45693">
        <w:t> and, specifically, the sections dealing with academic misconduct.</w:t>
      </w:r>
    </w:p>
    <w:p w14:paraId="0F3CF95C" w14:textId="77777777" w:rsidR="000F0C60" w:rsidRPr="001B649B" w:rsidRDefault="000F0C60" w:rsidP="000F0C60">
      <w:pPr>
        <w:rPr>
          <w:rFonts w:ascii="Times New Roman" w:hAnsi="Times New Roman"/>
        </w:rPr>
      </w:pPr>
      <w:r w:rsidRPr="00B45693">
        <w:rPr>
          <w:rStyle w:val="Strong"/>
          <w:rFonts w:cs="Tahoma"/>
          <w:color w:val="000000"/>
        </w:rPr>
        <w:t xml:space="preserve">If I suspect that a student has committed academic misconduct in this course, I am obligated by </w:t>
      </w:r>
      <w:r>
        <w:rPr>
          <w:rStyle w:val="Strong"/>
          <w:rFonts w:cs="Tahoma"/>
          <w:color w:val="000000"/>
        </w:rPr>
        <w:t>u</w:t>
      </w:r>
      <w:r w:rsidRPr="00B45693">
        <w:rPr>
          <w:rStyle w:val="Strong"/>
          <w:rFonts w:cs="Tahoma"/>
          <w:color w:val="000000"/>
        </w:rPr>
        <w:t xml:space="preserve">niversity </w:t>
      </w:r>
      <w:r>
        <w:rPr>
          <w:rStyle w:val="Strong"/>
          <w:rFonts w:cs="Tahoma"/>
          <w:color w:val="000000"/>
        </w:rPr>
        <w:t>r</w:t>
      </w:r>
      <w:r w:rsidRPr="00B45693">
        <w:rPr>
          <w:rStyle w:val="Strong"/>
          <w:rFonts w:cs="Tahoma"/>
          <w:color w:val="000000"/>
        </w:rPr>
        <w:t>ules to report my suspicions to the Committee on Academic Misconduct.</w:t>
      </w:r>
      <w:r w:rsidRPr="00B45693">
        <w:rPr>
          <w:rStyle w:val="apple-converted-space"/>
          <w:rFonts w:cs="Tahoma"/>
          <w:color w:val="000000"/>
        </w:rPr>
        <w:t> </w:t>
      </w:r>
      <w:r w:rsidRPr="00B45693">
        <w:t xml:space="preserve">If COAM determines that you have violated the </w:t>
      </w:r>
      <w:r>
        <w:t>u</w:t>
      </w:r>
      <w:r w:rsidRPr="00B45693">
        <w:t>niversity’s </w:t>
      </w:r>
      <w:r w:rsidRPr="00277305">
        <w:rPr>
          <w:rStyle w:val="Emphasis"/>
          <w:color w:val="000000"/>
        </w:rPr>
        <w:t>Code of Student Conduct</w:t>
      </w:r>
      <w:r w:rsidRPr="00B45693">
        <w:t xml:space="preserve"> (i.e., committed academic misconduct), the sanctions for the misconduct could include a failing grade in this course and suspension or dismissal from the </w:t>
      </w:r>
      <w:r>
        <w:t>u</w:t>
      </w:r>
      <w:r w:rsidRPr="00B45693">
        <w:t>niversity.</w:t>
      </w:r>
    </w:p>
    <w:p w14:paraId="24D3ABC1" w14:textId="564ADF53" w:rsidR="000F0C60" w:rsidRPr="00B45693" w:rsidRDefault="000F0C60" w:rsidP="000F0C60">
      <w:r w:rsidRPr="00B45693">
        <w:lastRenderedPageBreak/>
        <w:t>If you have any questions about the above policy or what constitutes academic misconduct in this course, please contact me.</w:t>
      </w:r>
    </w:p>
    <w:p w14:paraId="6CF30584" w14:textId="404CA567" w:rsidR="000F0C60" w:rsidRPr="00B45693" w:rsidRDefault="000F0C60" w:rsidP="000F0C60">
      <w:r w:rsidRPr="00B45693">
        <w:t xml:space="preserve">Other sources of information on academic misconduct (integrity) to which you can refer </w:t>
      </w:r>
      <w:proofErr w:type="spellStart"/>
      <w:proofErr w:type="gramStart"/>
      <w:r w:rsidRPr="00B45693">
        <w:t>include:</w:t>
      </w:r>
      <w:r w:rsidR="000F7BD2">
        <w:t>copy</w:t>
      </w:r>
      <w:proofErr w:type="spellEnd"/>
      <w:proofErr w:type="gramEnd"/>
    </w:p>
    <w:p w14:paraId="42277A5C" w14:textId="77777777" w:rsidR="000F0C60" w:rsidRPr="00C17E22" w:rsidRDefault="00AB36EE" w:rsidP="000F0C60">
      <w:pPr>
        <w:pStyle w:val="ListBullet"/>
      </w:pPr>
      <w:hyperlink r:id="rId29" w:history="1">
        <w:r w:rsidR="000F0C60" w:rsidRPr="00C17E22">
          <w:rPr>
            <w:rStyle w:val="Hyperlink"/>
            <w:color w:val="auto"/>
          </w:rPr>
          <w:t>Committee on Academic Misconduct</w:t>
        </w:r>
      </w:hyperlink>
      <w:r w:rsidR="000F0C60" w:rsidRPr="00C17E22">
        <w:t xml:space="preserve"> (go.osu.edu/</w:t>
      </w:r>
      <w:proofErr w:type="spellStart"/>
      <w:r w:rsidR="000F0C60" w:rsidRPr="00C17E22">
        <w:t>coam</w:t>
      </w:r>
      <w:proofErr w:type="spellEnd"/>
      <w:r w:rsidR="000F0C60" w:rsidRPr="00C17E22">
        <w:t>)</w:t>
      </w:r>
    </w:p>
    <w:p w14:paraId="7F8DFA5A" w14:textId="77777777" w:rsidR="000F0C60" w:rsidRPr="00C17E22" w:rsidRDefault="00AB36EE" w:rsidP="000F0C60">
      <w:pPr>
        <w:pStyle w:val="ListBullet"/>
        <w:rPr>
          <w:rStyle w:val="Hyperlink"/>
          <w:color w:val="auto"/>
        </w:rPr>
      </w:pPr>
      <w:hyperlink r:id="rId30" w:history="1">
        <w:r w:rsidR="000F0C60" w:rsidRPr="00C17E22">
          <w:rPr>
            <w:rStyle w:val="Hyperlink"/>
            <w:rFonts w:cs="Tahoma"/>
            <w:color w:val="auto"/>
          </w:rPr>
          <w:t>Ten Suggestions for Preserving Academic Integrity</w:t>
        </w:r>
      </w:hyperlink>
      <w:r w:rsidR="000F0C60" w:rsidRPr="00C17E22">
        <w:rPr>
          <w:rStyle w:val="Emphasis"/>
        </w:rPr>
        <w:t xml:space="preserve"> </w:t>
      </w:r>
      <w:r w:rsidR="000F0C60" w:rsidRPr="00C17E22">
        <w:t>(go.osu.edu/ten-suggestions)</w:t>
      </w:r>
    </w:p>
    <w:p w14:paraId="04CA5439" w14:textId="77777777" w:rsidR="000F0C60" w:rsidRPr="00B20080" w:rsidRDefault="00AB36EE" w:rsidP="000F0C60">
      <w:pPr>
        <w:pStyle w:val="ListBullet"/>
        <w:rPr>
          <w:rStyle w:val="Hyperlink"/>
        </w:rPr>
      </w:pPr>
      <w:hyperlink r:id="rId31" w:history="1">
        <w:r w:rsidR="000F0C60" w:rsidRPr="00C17E22">
          <w:rPr>
            <w:rStyle w:val="Hyperlink"/>
            <w:rFonts w:cs="Tahoma"/>
            <w:color w:val="auto"/>
          </w:rPr>
          <w:t>Eight Cardinal Rules of Academic Integrity</w:t>
        </w:r>
      </w:hyperlink>
      <w:r w:rsidR="000F0C60" w:rsidRPr="00C17E22">
        <w:t xml:space="preserve"> (go.osu.</w:t>
      </w:r>
      <w:r w:rsidR="000F0C60" w:rsidRPr="005C7E80">
        <w:t>edu/cardinal-rules)</w:t>
      </w:r>
    </w:p>
    <w:p w14:paraId="1B13F92D" w14:textId="73259DF0" w:rsidR="000F7BD2" w:rsidRPr="005234A2" w:rsidRDefault="000F7BD2" w:rsidP="000F7BD2">
      <w:pPr>
        <w:pStyle w:val="Heading2"/>
        <w:rPr>
          <w:rFonts w:ascii="Calibri" w:hAnsi="Calibri"/>
          <w:color w:val="C00000"/>
        </w:rPr>
      </w:pPr>
      <w:r>
        <w:rPr>
          <w:rFonts w:ascii="Calibri" w:hAnsi="Calibri"/>
          <w:color w:val="C00000"/>
        </w:rPr>
        <w:t>Copyright for Instructional Materials</w:t>
      </w:r>
    </w:p>
    <w:p w14:paraId="1F4BFE62" w14:textId="485607C0" w:rsidR="000F7BD2" w:rsidRDefault="000F7BD2" w:rsidP="000F7BD2">
      <w:r w:rsidRPr="00D83D9D">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r>
        <w:t>.</w:t>
      </w:r>
    </w:p>
    <w:p w14:paraId="6BA23ECD" w14:textId="77777777" w:rsidR="000F7BD2" w:rsidRPr="000F7BD2" w:rsidRDefault="000F7BD2" w:rsidP="000F7BD2">
      <w:pPr>
        <w:pStyle w:val="Heading2"/>
        <w:rPr>
          <w:rFonts w:ascii="Calibri" w:hAnsi="Calibri" w:cs="Calibri"/>
          <w:color w:val="C00000"/>
        </w:rPr>
      </w:pPr>
      <w:r w:rsidRPr="000F7BD2">
        <w:rPr>
          <w:rFonts w:ascii="Calibri" w:hAnsi="Calibri" w:cs="Calibri"/>
          <w:color w:val="C00000"/>
        </w:rPr>
        <w:t>Creating an Environment Free from Harassment, Discrimination, and Sexual Misconduct</w:t>
      </w:r>
    </w:p>
    <w:p w14:paraId="28C20515" w14:textId="4AA3FA3E" w:rsidR="000F7BD2" w:rsidRPr="000F7BD2" w:rsidRDefault="000F7BD2" w:rsidP="000F7BD2">
      <w:r w:rsidRPr="00BD795E">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47DDE821" w14:textId="239BEAF4" w:rsidR="000F7BD2" w:rsidRPr="00BD795E" w:rsidRDefault="000F7BD2" w:rsidP="000F7BD2">
      <w:r w:rsidRPr="00BD795E">
        <w:t>To report harassment, discrimination, sexual misconduct, or retaliation and/or seek confidential and non-confidential resources and supportive measures, contact the Office of Institutional Equity:</w:t>
      </w:r>
    </w:p>
    <w:p w14:paraId="271F1447" w14:textId="77777777" w:rsidR="000F7BD2" w:rsidRPr="00C17E22" w:rsidRDefault="000F7BD2" w:rsidP="000F7BD2">
      <w:pPr>
        <w:pStyle w:val="ListNumber"/>
        <w:numPr>
          <w:ilvl w:val="0"/>
          <w:numId w:val="1"/>
        </w:numPr>
      </w:pPr>
      <w:r w:rsidRPr="00C17E22">
        <w:t>Online reporting form at </w:t>
      </w:r>
      <w:hyperlink r:id="rId32" w:history="1">
        <w:r w:rsidRPr="00C17E22">
          <w:rPr>
            <w:rStyle w:val="Hyperlink"/>
            <w:color w:val="auto"/>
          </w:rPr>
          <w:t>equity.osu.edu</w:t>
        </w:r>
      </w:hyperlink>
      <w:r w:rsidRPr="00C17E22">
        <w:t>,</w:t>
      </w:r>
    </w:p>
    <w:p w14:paraId="6E59BCE9" w14:textId="77777777" w:rsidR="000F7BD2" w:rsidRPr="00C17E22" w:rsidRDefault="000F7BD2" w:rsidP="000F7BD2">
      <w:pPr>
        <w:pStyle w:val="ListNumber"/>
        <w:numPr>
          <w:ilvl w:val="0"/>
          <w:numId w:val="1"/>
        </w:numPr>
      </w:pPr>
      <w:r w:rsidRPr="00C17E22">
        <w:t>Call 614-247-5838 or TTY 614-688-8605,</w:t>
      </w:r>
    </w:p>
    <w:p w14:paraId="3CCC2008" w14:textId="5083BD73" w:rsidR="000F7BD2" w:rsidRPr="00C17E22" w:rsidRDefault="000F7BD2" w:rsidP="000F7BD2">
      <w:pPr>
        <w:pStyle w:val="ListNumber"/>
        <w:numPr>
          <w:ilvl w:val="0"/>
          <w:numId w:val="1"/>
        </w:numPr>
      </w:pPr>
      <w:r w:rsidRPr="00C17E22">
        <w:t>Or email </w:t>
      </w:r>
      <w:hyperlink r:id="rId33" w:history="1">
        <w:r w:rsidRPr="00C17E22">
          <w:rPr>
            <w:rStyle w:val="Hyperlink"/>
            <w:color w:val="auto"/>
          </w:rPr>
          <w:t>equity@osu.edu</w:t>
        </w:r>
      </w:hyperlink>
    </w:p>
    <w:p w14:paraId="5674FB99" w14:textId="33E23E74" w:rsidR="000F7BD2" w:rsidRPr="00BD795E" w:rsidRDefault="000F7BD2" w:rsidP="000F7BD2">
      <w:r w:rsidRPr="00BD795E">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60E50927" w14:textId="77777777" w:rsidR="000F7BD2" w:rsidRPr="006820D5" w:rsidRDefault="000F7BD2" w:rsidP="000F7BD2">
      <w:pPr>
        <w:pStyle w:val="ListBullet"/>
        <w:rPr>
          <w:rFonts w:ascii="Calibri" w:hAnsi="Calibri" w:cs="Calibri"/>
        </w:rPr>
      </w:pPr>
      <w:r w:rsidRPr="006820D5">
        <w:rPr>
          <w:rFonts w:ascii="Calibri" w:hAnsi="Calibri" w:cs="Calibri"/>
        </w:rPr>
        <w:lastRenderedPageBreak/>
        <w:t>All university employees, except those exempted by legal privilege of confidentiality or expressly identified as a confidential reporter, have an obligation to report incidents of sexual assault immediately.</w:t>
      </w:r>
    </w:p>
    <w:p w14:paraId="53FD1984" w14:textId="6CEC2D78" w:rsidR="000F7BD2" w:rsidRPr="00001A6A" w:rsidRDefault="000F7BD2" w:rsidP="000F7BD2">
      <w:pPr>
        <w:pStyle w:val="ListBullet"/>
        <w:rPr>
          <w:rFonts w:ascii="Calibri" w:hAnsi="Calibri" w:cs="Calibri"/>
        </w:rPr>
      </w:pPr>
      <w:r w:rsidRPr="006820D5">
        <w:rPr>
          <w:rFonts w:ascii="Calibri" w:hAnsi="Calibri" w:cs="Calibri"/>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F7D1204" w14:textId="3B2E2426" w:rsidR="000F7BD2" w:rsidRPr="005234A2" w:rsidRDefault="000F7BD2" w:rsidP="000F7BD2">
      <w:pPr>
        <w:pStyle w:val="Heading2"/>
        <w:rPr>
          <w:b w:val="0"/>
          <w:color w:val="C00000"/>
        </w:rPr>
      </w:pPr>
      <w:r>
        <w:rPr>
          <w:rFonts w:ascii="Calibri" w:hAnsi="Calibri"/>
          <w:color w:val="C00000"/>
        </w:rPr>
        <w:t>Your Mental Health</w:t>
      </w:r>
    </w:p>
    <w:p w14:paraId="4D0C8E05" w14:textId="77777777" w:rsidR="00A8181B" w:rsidRPr="00D87BD3" w:rsidRDefault="00A8181B" w:rsidP="00A8181B">
      <w:pPr>
        <w:pStyle w:val="NoSpacing"/>
        <w:rPr>
          <w:rFonts w:ascii="Calibri" w:hAnsi="Calibri" w:cs="Calibri"/>
        </w:rPr>
      </w:pPr>
      <w:r w:rsidRPr="00D87BD3">
        <w:rPr>
          <w:rFonts w:ascii="Calibri" w:hAnsi="Calibri" w:cs="Calibri"/>
        </w:rPr>
        <w:t xml:space="preserve">The well-being of our students is a top priority for the faculty and staff of the College of Pharmacy. </w:t>
      </w:r>
    </w:p>
    <w:p w14:paraId="1FD7E2CE" w14:textId="6F6A3814" w:rsidR="00A8181B" w:rsidRPr="00D87BD3" w:rsidRDefault="00A8181B" w:rsidP="00A8181B">
      <w:pPr>
        <w:pStyle w:val="NoSpacing"/>
        <w:rPr>
          <w:rFonts w:ascii="Calibri" w:hAnsi="Calibri" w:cs="Calibri"/>
        </w:rPr>
      </w:pPr>
    </w:p>
    <w:p w14:paraId="3824BA53" w14:textId="77777777" w:rsidR="00A8181B" w:rsidRPr="005B75D0" w:rsidRDefault="00A8181B" w:rsidP="00A8181B">
      <w:pPr>
        <w:pStyle w:val="NoSpacing"/>
        <w:rPr>
          <w:rFonts w:ascii="Calibri" w:hAnsi="Calibri" w:cs="Calibri"/>
        </w:rPr>
      </w:pPr>
      <w:r w:rsidRPr="005B75D0">
        <w:rPr>
          <w:rFonts w:ascii="Calibri" w:hAnsi="Calibri" w:cs="Calibri"/>
        </w:rPr>
        <w:t xml:space="preserve">For crisis or urgent support, please contact Counseling and Consultation Service at </w:t>
      </w:r>
      <w:hyperlink r:id="rId34" w:history="1">
        <w:r w:rsidRPr="005B75D0">
          <w:rPr>
            <w:rStyle w:val="Hyperlink"/>
            <w:rFonts w:ascii="Calibri" w:hAnsi="Calibri" w:cs="Calibri"/>
            <w:color w:val="auto"/>
          </w:rPr>
          <w:t>614-292-5766</w:t>
        </w:r>
      </w:hyperlink>
      <w:r w:rsidRPr="005B75D0">
        <w:rPr>
          <w:rFonts w:ascii="Calibri" w:hAnsi="Calibri" w:cs="Calibri"/>
        </w:rPr>
        <w:t xml:space="preserve">. </w:t>
      </w:r>
    </w:p>
    <w:p w14:paraId="740CD28C" w14:textId="77777777" w:rsidR="00A8181B" w:rsidRPr="005B75D0" w:rsidRDefault="00A8181B" w:rsidP="00A8181B">
      <w:pPr>
        <w:pStyle w:val="NoSpacing"/>
        <w:rPr>
          <w:rFonts w:ascii="Calibri" w:hAnsi="Calibri" w:cs="Calibri"/>
        </w:rPr>
      </w:pPr>
    </w:p>
    <w:p w14:paraId="2AF6413E" w14:textId="77777777" w:rsidR="00A8181B" w:rsidRPr="005B75D0" w:rsidRDefault="00A8181B" w:rsidP="00A8181B">
      <w:pPr>
        <w:pStyle w:val="NoSpacing"/>
        <w:rPr>
          <w:rFonts w:ascii="Calibri" w:hAnsi="Calibri" w:cs="Calibri"/>
        </w:rPr>
      </w:pPr>
      <w:r w:rsidRPr="005B75D0">
        <w:rPr>
          <w:rFonts w:ascii="Calibri" w:hAnsi="Calibri" w:cs="Calibri"/>
        </w:rPr>
        <w:t xml:space="preserve">For non-crisis support, please reach out to the College of Pharmacy Office of Student Services at </w:t>
      </w:r>
      <w:hyperlink r:id="rId35" w:history="1">
        <w:r w:rsidRPr="005B75D0">
          <w:rPr>
            <w:rStyle w:val="Hyperlink"/>
            <w:rFonts w:ascii="Calibri" w:hAnsi="Calibri" w:cs="Calibri"/>
            <w:color w:val="auto"/>
          </w:rPr>
          <w:t>614-292-5001</w:t>
        </w:r>
      </w:hyperlink>
      <w:r w:rsidRPr="005B75D0">
        <w:rPr>
          <w:rFonts w:ascii="Calibri" w:hAnsi="Calibri" w:cs="Calibri"/>
        </w:rPr>
        <w:t xml:space="preserve"> OR connect with Dr. Shawn Levstek, College of Pharmacy Embedded Counselor. </w:t>
      </w:r>
    </w:p>
    <w:p w14:paraId="4431AF14" w14:textId="77777777" w:rsidR="00A8181B" w:rsidRPr="005B75D0" w:rsidRDefault="00A8181B" w:rsidP="00A8181B">
      <w:pPr>
        <w:pStyle w:val="NoSpacing"/>
        <w:rPr>
          <w:rFonts w:ascii="Calibri" w:hAnsi="Calibri" w:cs="Calibri"/>
        </w:rPr>
      </w:pPr>
    </w:p>
    <w:p w14:paraId="41167E03" w14:textId="77777777" w:rsidR="00A8181B" w:rsidRPr="005B75D0" w:rsidRDefault="00A8181B" w:rsidP="00A8181B">
      <w:pPr>
        <w:pStyle w:val="NoSpacing"/>
        <w:rPr>
          <w:rFonts w:ascii="Calibri" w:hAnsi="Calibri" w:cs="Calibri"/>
        </w:rPr>
      </w:pPr>
      <w:r w:rsidRPr="005B75D0">
        <w:rPr>
          <w:rFonts w:ascii="Calibri" w:hAnsi="Calibri" w:cs="Calibri"/>
        </w:rPr>
        <w:t>Any College of Pharmacy student may contact Dr. Levstek directly via email (</w:t>
      </w:r>
      <w:hyperlink r:id="rId36" w:history="1">
        <w:r w:rsidRPr="005B75D0">
          <w:rPr>
            <w:rStyle w:val="Hyperlink"/>
            <w:rFonts w:ascii="Calibri" w:hAnsi="Calibri" w:cs="Calibri"/>
            <w:color w:val="auto"/>
          </w:rPr>
          <w:t>levstek.4@osu.edu</w:t>
        </w:r>
      </w:hyperlink>
      <w:r w:rsidRPr="005B75D0">
        <w:rPr>
          <w:rFonts w:ascii="Calibri" w:hAnsi="Calibri" w:cs="Calibri"/>
        </w:rPr>
        <w:t xml:space="preserve">), and he will offer you an initial counseling session via Zoom to initiate services. During this meeting he will address your current concerns and mental health needs, in addition to collecting background information and assessing your history of concerns. He will also discuss future treatment options with you, and can connect you with other resources as well, where appropriate. If any students have questions or concerns, please email Dr. Levstek directly. </w:t>
      </w:r>
    </w:p>
    <w:p w14:paraId="16ED1A93" w14:textId="77777777" w:rsidR="00A8181B" w:rsidRPr="005B75D0" w:rsidRDefault="00A8181B" w:rsidP="00A8181B">
      <w:pPr>
        <w:pStyle w:val="NoSpacing"/>
        <w:rPr>
          <w:rFonts w:ascii="Calibri" w:hAnsi="Calibri" w:cs="Calibri"/>
        </w:rPr>
      </w:pPr>
    </w:p>
    <w:p w14:paraId="212138F2" w14:textId="77777777" w:rsidR="00A8181B" w:rsidRPr="005B75D0" w:rsidRDefault="00A8181B" w:rsidP="00A8181B">
      <w:pPr>
        <w:pStyle w:val="NoSpacing"/>
        <w:rPr>
          <w:rFonts w:ascii="Calibri" w:hAnsi="Calibri" w:cs="Calibri"/>
        </w:rPr>
      </w:pPr>
      <w:r w:rsidRPr="005B75D0">
        <w:rPr>
          <w:rFonts w:ascii="Calibri" w:hAnsi="Calibri" w:cs="Calibri"/>
        </w:rPr>
        <w:t xml:space="preserve">Additionally, Counseling and Consultation Service has developed resources for students that can be accessed remotely, including strategies for dealing with anxiety and stress related to COVID-19, which can be found here: </w:t>
      </w:r>
      <w:hyperlink r:id="rId37" w:history="1">
        <w:r w:rsidRPr="005B75D0">
          <w:rPr>
            <w:rStyle w:val="Hyperlink"/>
            <w:rFonts w:ascii="Calibri" w:hAnsi="Calibri" w:cs="Calibri"/>
            <w:color w:val="auto"/>
          </w:rPr>
          <w:t>https://ccs.osu.edu/ccs-covid-19-updates/</w:t>
        </w:r>
      </w:hyperlink>
      <w:r w:rsidRPr="005B75D0">
        <w:rPr>
          <w:rFonts w:ascii="Calibri" w:hAnsi="Calibri" w:cs="Calibri"/>
        </w:rPr>
        <w:t xml:space="preserve"> , and a Mental health strategies video series for managing mental health, which can be found here: </w:t>
      </w:r>
      <w:hyperlink r:id="rId38" w:history="1">
        <w:r w:rsidRPr="005B75D0">
          <w:rPr>
            <w:rStyle w:val="Hyperlink"/>
            <w:rFonts w:ascii="Calibri" w:hAnsi="Calibri" w:cs="Calibri"/>
            <w:color w:val="auto"/>
          </w:rPr>
          <w:t>https://ccs.osu.edu/mental-health-strategies-video-series/</w:t>
        </w:r>
      </w:hyperlink>
      <w:r w:rsidRPr="005B75D0">
        <w:rPr>
          <w:rFonts w:ascii="Calibri" w:hAnsi="Calibri" w:cs="Calibri"/>
        </w:rPr>
        <w:t xml:space="preserve">  </w:t>
      </w:r>
    </w:p>
    <w:p w14:paraId="12925097" w14:textId="77777777" w:rsidR="00A8181B" w:rsidRPr="005B75D0" w:rsidRDefault="00A8181B" w:rsidP="00A8181B">
      <w:pPr>
        <w:pStyle w:val="NoSpacing"/>
        <w:rPr>
          <w:rFonts w:ascii="Calibri" w:hAnsi="Calibri" w:cs="Calibri"/>
        </w:rPr>
      </w:pPr>
    </w:p>
    <w:p w14:paraId="122A7EEF" w14:textId="77777777" w:rsidR="00A8181B" w:rsidRPr="00D87BD3" w:rsidRDefault="00A8181B" w:rsidP="00A8181B">
      <w:pPr>
        <w:pStyle w:val="NoSpacing"/>
        <w:rPr>
          <w:rFonts w:ascii="Calibri" w:hAnsi="Calibri" w:cs="Calibri"/>
        </w:rPr>
      </w:pPr>
      <w:r w:rsidRPr="005B75D0">
        <w:rPr>
          <w:rFonts w:ascii="Calibri" w:hAnsi="Calibri" w:cs="Calibri"/>
        </w:rPr>
        <w:t xml:space="preserve">You can also visit </w:t>
      </w:r>
      <w:hyperlink r:id="rId39" w:history="1">
        <w:r w:rsidRPr="005B75D0">
          <w:rPr>
            <w:rStyle w:val="Hyperlink"/>
            <w:rFonts w:ascii="Calibri" w:hAnsi="Calibri" w:cs="Calibri"/>
            <w:color w:val="auto"/>
          </w:rPr>
          <w:t>https://ccs.osu.edu/</w:t>
        </w:r>
      </w:hyperlink>
      <w:r w:rsidRPr="005B75D0">
        <w:rPr>
          <w:rFonts w:ascii="Calibri" w:hAnsi="Calibri" w:cs="Calibri"/>
        </w:rPr>
        <w:t>  anytime for more information regarding any of the services offered by Counseling and Consultation Service. A recent American College Health Survey found stress, sleep problems, anxiety, depression, interpersonal concerns, death of a significant other and alcohol use among the top ten health impediments to academic performance. Students experiencing personal problems or situational crises during the semester are encouraged to contact the College of Pharmacy Office of Student Services in room 150 Parks Hall (</w:t>
      </w:r>
      <w:hyperlink r:id="rId40" w:history="1">
        <w:r w:rsidRPr="005B75D0">
          <w:rPr>
            <w:rStyle w:val="Hyperlink"/>
            <w:rFonts w:ascii="Calibri" w:hAnsi="Calibri" w:cs="Calibri"/>
            <w:color w:val="auto"/>
          </w:rPr>
          <w:t>614-292-5001</w:t>
        </w:r>
      </w:hyperlink>
      <w:r w:rsidRPr="005B75D0">
        <w:rPr>
          <w:rFonts w:ascii="Calibri" w:hAnsi="Calibri" w:cs="Calibri"/>
        </w:rPr>
        <w:t>) OR OSU Counseling and Consultation Services (</w:t>
      </w:r>
      <w:hyperlink r:id="rId41" w:history="1">
        <w:r w:rsidRPr="005B75D0">
          <w:rPr>
            <w:rStyle w:val="Hyperlink"/>
            <w:rFonts w:ascii="Calibri" w:hAnsi="Calibri" w:cs="Calibri"/>
            <w:color w:val="auto"/>
          </w:rPr>
          <w:t>614-292-5766</w:t>
        </w:r>
      </w:hyperlink>
      <w:r w:rsidRPr="005B75D0">
        <w:rPr>
          <w:rFonts w:ascii="Calibri" w:hAnsi="Calibri" w:cs="Calibri"/>
        </w:rPr>
        <w:t>) for assistance, support and</w:t>
      </w:r>
      <w:r w:rsidRPr="00D87BD3">
        <w:rPr>
          <w:rFonts w:ascii="Calibri" w:hAnsi="Calibri" w:cs="Calibri"/>
        </w:rPr>
        <w:t xml:space="preserve"> advocacy. This service is free and confidential.</w:t>
      </w:r>
    </w:p>
    <w:p w14:paraId="22ADBB20" w14:textId="301FFEF7" w:rsidR="000F7BD2" w:rsidRDefault="000F7BD2" w:rsidP="000F7BD2">
      <w:pPr>
        <w:pStyle w:val="ListBullet"/>
        <w:numPr>
          <w:ilvl w:val="0"/>
          <w:numId w:val="0"/>
        </w:numPr>
        <w:ind w:left="360" w:hanging="360"/>
      </w:pPr>
    </w:p>
    <w:p w14:paraId="5685103D" w14:textId="0F65F1AF" w:rsidR="000F7BD2" w:rsidRPr="000F7BD2" w:rsidRDefault="000F7BD2" w:rsidP="000F7BD2">
      <w:pPr>
        <w:pStyle w:val="Heading1"/>
        <w:spacing w:before="0"/>
        <w:rPr>
          <w:rFonts w:cs="Arial"/>
        </w:rPr>
      </w:pPr>
      <w:r>
        <w:rPr>
          <w:rFonts w:cs="Arial"/>
        </w:rPr>
        <w:lastRenderedPageBreak/>
        <w:t>Accessibility Accommodations for Students with Disabilities</w:t>
      </w:r>
    </w:p>
    <w:p w14:paraId="2DC7FC1E" w14:textId="68F1B4B3" w:rsidR="00C8365E" w:rsidRPr="005234A2" w:rsidRDefault="00996A6B" w:rsidP="00996A6B">
      <w:pPr>
        <w:pStyle w:val="Heading2"/>
        <w:rPr>
          <w:rFonts w:ascii="Calibri" w:hAnsi="Calibri"/>
          <w:color w:val="C00000"/>
        </w:rPr>
      </w:pPr>
      <w:r w:rsidRPr="005234A2">
        <w:rPr>
          <w:rFonts w:ascii="Calibri" w:hAnsi="Calibri"/>
          <w:color w:val="C00000"/>
        </w:rPr>
        <w:t>Accommodations for accessibility</w:t>
      </w:r>
    </w:p>
    <w:p w14:paraId="4209A9DD" w14:textId="13432187" w:rsidR="00996A6B" w:rsidRPr="00B45693" w:rsidRDefault="00996A6B" w:rsidP="00996A6B">
      <w:pPr>
        <w:pStyle w:val="Heading3"/>
        <w:rPr>
          <w:rFonts w:ascii="Calibri" w:hAnsi="Calibri"/>
          <w:sz w:val="24"/>
        </w:rPr>
      </w:pPr>
      <w:r w:rsidRPr="00B45693">
        <w:rPr>
          <w:rFonts w:ascii="Calibri" w:hAnsi="Calibri"/>
        </w:rPr>
        <w:t>Requesting accommodations</w:t>
      </w:r>
    </w:p>
    <w:p w14:paraId="2C78C62B" w14:textId="0FE2F92D" w:rsidR="006820D5" w:rsidRDefault="006820D5" w:rsidP="006820D5">
      <w:r w:rsidRPr="00E37F29">
        <w:t xml:space="preserve">The </w:t>
      </w:r>
      <w:r>
        <w:t>u</w:t>
      </w:r>
      <w:r w:rsidRPr="00E37F29">
        <w:t xml:space="preserve">niversity strives to make all learning experiences as accessible as possible. If you anticipate or experience academic barriers based on your disability including mental health, chronic or temporary medical conditions, please let </w:t>
      </w:r>
      <w:r>
        <w:t>Dr. Canan know</w:t>
      </w:r>
      <w:r w:rsidRPr="00E37F29">
        <w:t xml:space="preserve"> immediately so that we can privately discuss options.</w:t>
      </w:r>
      <w:r>
        <w:t xml:space="preserve"> </w:t>
      </w:r>
      <w:r w:rsidRPr="00E37F29">
        <w:t>To establish reasonable accommodations, I may request that you register with</w:t>
      </w:r>
      <w:r w:rsidRPr="005B75D0">
        <w:rPr>
          <w:color w:val="auto"/>
        </w:rPr>
        <w:t xml:space="preserve"> </w:t>
      </w:r>
      <w:hyperlink r:id="rId42" w:history="1">
        <w:r w:rsidRPr="005B75D0">
          <w:rPr>
            <w:rStyle w:val="Hyperlink"/>
            <w:color w:val="auto"/>
          </w:rPr>
          <w:t>Student Life Disability Services (SLDS)</w:t>
        </w:r>
      </w:hyperlink>
      <w:r>
        <w:t xml:space="preserve">. </w:t>
      </w:r>
      <w:r w:rsidRPr="00E37F29">
        <w:t xml:space="preserve">After registration, </w:t>
      </w:r>
      <w:proofErr w:type="gramStart"/>
      <w:r w:rsidRPr="00E37F29">
        <w:t>make arrangements</w:t>
      </w:r>
      <w:proofErr w:type="gramEnd"/>
      <w:r w:rsidRPr="00E37F29">
        <w:t xml:space="preserve"> with me as soon as possible to discuss your accommodations so that they may be implemented in a timely fashion. </w:t>
      </w:r>
      <w:r>
        <w:t>In light of the current pandemic, students seeking to request COVID-related accommodations may do so through the university’s request process, managed by Student Life Disability Services.</w:t>
      </w:r>
    </w:p>
    <w:p w14:paraId="30572741" w14:textId="77777777" w:rsidR="006820D5" w:rsidRPr="002F0F47" w:rsidRDefault="006820D5" w:rsidP="006820D5">
      <w:pPr>
        <w:pStyle w:val="Heading3"/>
      </w:pPr>
      <w:r w:rsidRPr="002F0F47">
        <w:t>Disability Services Contact Information</w:t>
      </w:r>
    </w:p>
    <w:p w14:paraId="1A89B4F8" w14:textId="77777777" w:rsidR="006820D5" w:rsidRPr="005B75D0" w:rsidRDefault="006820D5" w:rsidP="006820D5">
      <w:pPr>
        <w:pStyle w:val="ListParagraph"/>
        <w:numPr>
          <w:ilvl w:val="0"/>
          <w:numId w:val="36"/>
        </w:numPr>
        <w:spacing w:before="0" w:after="120" w:line="300" w:lineRule="auto"/>
        <w:rPr>
          <w:color w:val="auto"/>
        </w:rPr>
      </w:pPr>
      <w:r w:rsidRPr="005B75D0">
        <w:rPr>
          <w:color w:val="auto"/>
        </w:rPr>
        <w:t xml:space="preserve">Phone: </w:t>
      </w:r>
      <w:hyperlink r:id="rId43" w:history="1">
        <w:r w:rsidRPr="005B75D0">
          <w:rPr>
            <w:rStyle w:val="Hyperlink"/>
            <w:color w:val="auto"/>
          </w:rPr>
          <w:t>614-292-3307</w:t>
        </w:r>
      </w:hyperlink>
    </w:p>
    <w:p w14:paraId="2FF04518" w14:textId="77777777" w:rsidR="006820D5" w:rsidRPr="005B75D0" w:rsidRDefault="006820D5" w:rsidP="006820D5">
      <w:pPr>
        <w:pStyle w:val="ListParagraph"/>
        <w:numPr>
          <w:ilvl w:val="0"/>
          <w:numId w:val="36"/>
        </w:numPr>
        <w:spacing w:before="0" w:after="120" w:line="300" w:lineRule="auto"/>
        <w:rPr>
          <w:color w:val="auto"/>
        </w:rPr>
      </w:pPr>
      <w:r w:rsidRPr="005B75D0">
        <w:rPr>
          <w:color w:val="auto"/>
        </w:rPr>
        <w:t xml:space="preserve">Website: </w:t>
      </w:r>
      <w:hyperlink r:id="rId44" w:history="1">
        <w:r w:rsidRPr="005B75D0">
          <w:rPr>
            <w:rStyle w:val="Hyperlink"/>
            <w:color w:val="auto"/>
          </w:rPr>
          <w:t>slds.osu.edu</w:t>
        </w:r>
      </w:hyperlink>
    </w:p>
    <w:p w14:paraId="2F9769A2" w14:textId="77777777" w:rsidR="006820D5" w:rsidRPr="005B75D0" w:rsidRDefault="006820D5" w:rsidP="006820D5">
      <w:pPr>
        <w:pStyle w:val="ListParagraph"/>
        <w:numPr>
          <w:ilvl w:val="0"/>
          <w:numId w:val="36"/>
        </w:numPr>
        <w:spacing w:before="0" w:after="120" w:line="300" w:lineRule="auto"/>
        <w:rPr>
          <w:color w:val="auto"/>
        </w:rPr>
      </w:pPr>
      <w:r w:rsidRPr="005B75D0">
        <w:rPr>
          <w:color w:val="auto"/>
        </w:rPr>
        <w:t xml:space="preserve">Email: </w:t>
      </w:r>
      <w:hyperlink r:id="rId45" w:history="1">
        <w:r w:rsidRPr="005B75D0">
          <w:rPr>
            <w:rStyle w:val="Hyperlink"/>
            <w:color w:val="auto"/>
          </w:rPr>
          <w:t>slds@osu.edu</w:t>
        </w:r>
      </w:hyperlink>
    </w:p>
    <w:p w14:paraId="5EBC435E" w14:textId="77777777" w:rsidR="006820D5" w:rsidRPr="005B75D0" w:rsidRDefault="006820D5" w:rsidP="006820D5">
      <w:pPr>
        <w:pStyle w:val="ListParagraph"/>
        <w:numPr>
          <w:ilvl w:val="0"/>
          <w:numId w:val="36"/>
        </w:numPr>
        <w:spacing w:before="0" w:after="120" w:line="300" w:lineRule="auto"/>
        <w:rPr>
          <w:color w:val="auto"/>
        </w:rPr>
      </w:pPr>
      <w:r w:rsidRPr="005B75D0">
        <w:rPr>
          <w:color w:val="auto"/>
        </w:rPr>
        <w:t xml:space="preserve">In person: </w:t>
      </w:r>
      <w:hyperlink r:id="rId46" w:history="1">
        <w:r w:rsidRPr="005B75D0">
          <w:rPr>
            <w:rStyle w:val="Hyperlink"/>
            <w:color w:val="auto"/>
          </w:rPr>
          <w:t>Baker Hall 098, 113 W. 12th Avenue</w:t>
        </w:r>
      </w:hyperlink>
    </w:p>
    <w:p w14:paraId="47B77ADF" w14:textId="594988D3" w:rsidR="00996A6B" w:rsidRPr="005B75D0" w:rsidRDefault="00996A6B" w:rsidP="00996A6B">
      <w:pPr>
        <w:pStyle w:val="Heading3"/>
        <w:rPr>
          <w:rFonts w:ascii="Calibri" w:hAnsi="Calibri"/>
          <w:color w:val="auto"/>
          <w:sz w:val="24"/>
        </w:rPr>
      </w:pPr>
      <w:r w:rsidRPr="005B75D0">
        <w:rPr>
          <w:rFonts w:ascii="Calibri" w:hAnsi="Calibri"/>
          <w:color w:val="auto"/>
        </w:rPr>
        <w:t>Accessibility of course technology</w:t>
      </w:r>
    </w:p>
    <w:p w14:paraId="6752B97F" w14:textId="77777777" w:rsidR="006820D5" w:rsidRPr="005B75D0" w:rsidRDefault="006820D5" w:rsidP="006820D5">
      <w:pPr>
        <w:rPr>
          <w:color w:val="auto"/>
        </w:rPr>
      </w:pPr>
      <w:r w:rsidRPr="005B75D0">
        <w:rPr>
          <w:color w:val="auto"/>
        </w:rPr>
        <w:t xml:space="preserve">This online course requires use of </w:t>
      </w:r>
      <w:proofErr w:type="spellStart"/>
      <w:r w:rsidRPr="005B75D0">
        <w:rPr>
          <w:color w:val="auto"/>
        </w:rPr>
        <w:t>CarmenCanvas</w:t>
      </w:r>
      <w:proofErr w:type="spellEnd"/>
      <w:r w:rsidRPr="005B75D0">
        <w:rPr>
          <w:color w:val="auto"/>
        </w:rPr>
        <w:t xml:space="preserve"> (Ohio State's learning management system) and other online communication and multimedia tools. If you need additional services to use these technologies, please request accommodations as early as possible. </w:t>
      </w:r>
    </w:p>
    <w:p w14:paraId="6BA31879" w14:textId="77777777" w:rsidR="006820D5" w:rsidRPr="005B75D0" w:rsidRDefault="00AB36EE" w:rsidP="006820D5">
      <w:pPr>
        <w:pStyle w:val="ListBullet"/>
        <w:rPr>
          <w:rStyle w:val="Hyperlink"/>
          <w:color w:val="auto"/>
        </w:rPr>
      </w:pPr>
      <w:hyperlink r:id="rId47" w:history="1">
        <w:proofErr w:type="spellStart"/>
        <w:r w:rsidR="006820D5" w:rsidRPr="005B75D0">
          <w:rPr>
            <w:rStyle w:val="Hyperlink"/>
            <w:color w:val="auto"/>
          </w:rPr>
          <w:t>CarmenCanvas</w:t>
        </w:r>
        <w:proofErr w:type="spellEnd"/>
        <w:r w:rsidR="006820D5" w:rsidRPr="005B75D0">
          <w:rPr>
            <w:rStyle w:val="Hyperlink"/>
            <w:color w:val="auto"/>
          </w:rPr>
          <w:t xml:space="preserve"> accessibility</w:t>
        </w:r>
      </w:hyperlink>
      <w:r w:rsidR="006820D5" w:rsidRPr="005B75D0">
        <w:rPr>
          <w:rStyle w:val="Hyperlink"/>
          <w:color w:val="auto"/>
        </w:rPr>
        <w:t xml:space="preserve"> (</w:t>
      </w:r>
      <w:r w:rsidR="006820D5" w:rsidRPr="005B75D0">
        <w:t>go.osu.edu/canvas-accessibility</w:t>
      </w:r>
      <w:r w:rsidR="006820D5" w:rsidRPr="005B75D0">
        <w:rPr>
          <w:rStyle w:val="Hyperlink"/>
          <w:color w:val="auto"/>
        </w:rPr>
        <w:t>)</w:t>
      </w:r>
    </w:p>
    <w:p w14:paraId="6AEEC3E7" w14:textId="77777777" w:rsidR="006820D5" w:rsidRPr="005B75D0" w:rsidRDefault="006820D5" w:rsidP="006820D5">
      <w:pPr>
        <w:pStyle w:val="ListBullet"/>
      </w:pPr>
      <w:r w:rsidRPr="005B75D0">
        <w:t>Streaming audio and video</w:t>
      </w:r>
    </w:p>
    <w:p w14:paraId="64DE6F20" w14:textId="77777777" w:rsidR="006820D5" w:rsidRPr="005B75D0" w:rsidRDefault="00AB36EE" w:rsidP="006820D5">
      <w:pPr>
        <w:pStyle w:val="ListBullet"/>
      </w:pPr>
      <w:hyperlink r:id="rId48" w:history="1">
        <w:proofErr w:type="spellStart"/>
        <w:r w:rsidR="006820D5" w:rsidRPr="005B75D0">
          <w:rPr>
            <w:rStyle w:val="Hyperlink"/>
            <w:color w:val="auto"/>
          </w:rPr>
          <w:t>CarmenZoom</w:t>
        </w:r>
        <w:proofErr w:type="spellEnd"/>
        <w:r w:rsidR="006820D5" w:rsidRPr="005B75D0">
          <w:rPr>
            <w:rStyle w:val="Hyperlink"/>
            <w:color w:val="auto"/>
          </w:rPr>
          <w:t xml:space="preserve"> accessibility</w:t>
        </w:r>
      </w:hyperlink>
      <w:r w:rsidR="006820D5" w:rsidRPr="005B75D0">
        <w:t xml:space="preserve"> (go.osu.edu/zoom-accessibility)</w:t>
      </w:r>
    </w:p>
    <w:p w14:paraId="7D657F3D" w14:textId="77777777" w:rsidR="00EE1C91" w:rsidRDefault="00EE1C91" w:rsidP="00EE1C91">
      <w:pPr>
        <w:rPr>
          <w:color w:val="000000"/>
        </w:rPr>
      </w:pPr>
    </w:p>
    <w:p w14:paraId="711F5A0D" w14:textId="77777777" w:rsidR="00001A6A" w:rsidRDefault="00001A6A" w:rsidP="0077777E">
      <w:pPr>
        <w:rPr>
          <w:b/>
          <w:color w:val="C00000"/>
          <w:sz w:val="36"/>
          <w:szCs w:val="36"/>
        </w:rPr>
      </w:pPr>
    </w:p>
    <w:p w14:paraId="45357181" w14:textId="77777777" w:rsidR="00001A6A" w:rsidRDefault="00001A6A">
      <w:pPr>
        <w:spacing w:before="0" w:after="0"/>
        <w:rPr>
          <w:b/>
          <w:color w:val="C00000"/>
          <w:sz w:val="36"/>
          <w:szCs w:val="36"/>
        </w:rPr>
      </w:pPr>
      <w:r>
        <w:rPr>
          <w:b/>
          <w:color w:val="C00000"/>
          <w:sz w:val="36"/>
          <w:szCs w:val="36"/>
        </w:rPr>
        <w:br w:type="page"/>
      </w:r>
    </w:p>
    <w:p w14:paraId="0B75A4E4" w14:textId="6EA4D969" w:rsidR="0077777E" w:rsidRPr="005234A2" w:rsidRDefault="0077777E" w:rsidP="0077777E">
      <w:pPr>
        <w:rPr>
          <w:b/>
          <w:color w:val="C00000"/>
          <w:sz w:val="36"/>
          <w:szCs w:val="36"/>
        </w:rPr>
      </w:pPr>
      <w:r w:rsidRPr="005234A2">
        <w:rPr>
          <w:b/>
          <w:color w:val="C00000"/>
          <w:sz w:val="36"/>
          <w:szCs w:val="36"/>
        </w:rPr>
        <w:lastRenderedPageBreak/>
        <w:t>Title IX</w:t>
      </w:r>
    </w:p>
    <w:p w14:paraId="3B437B39" w14:textId="50B0DE50" w:rsidR="0077777E" w:rsidRPr="00393B82" w:rsidRDefault="0077777E" w:rsidP="0077777E">
      <w:pPr>
        <w:rPr>
          <w:color w:val="000000"/>
        </w:rPr>
      </w:pPr>
      <w:r w:rsidRPr="00393B82">
        <w:rPr>
          <w:color w:val="000000"/>
        </w:rPr>
        <w:t>Title IX makes it clear that violence and harassment based on sex and gender are Civil Rights offenses subject to the same kinds of accountability and the same kinds of support applied to offenses against</w:t>
      </w:r>
      <w:r w:rsidR="00314A05" w:rsidRPr="00393B82">
        <w:rPr>
          <w:color w:val="000000"/>
        </w:rPr>
        <w:t xml:space="preserve"> </w:t>
      </w:r>
      <w:r w:rsidRPr="00393B82">
        <w:rPr>
          <w:color w:val="000000"/>
        </w:rPr>
        <w:t>other protected categories (e.g., race). If you or someone you know has been sexually harassed or assaulted, you may find the appropriate resources</w:t>
      </w:r>
      <w:r w:rsidRPr="005B75D0">
        <w:rPr>
          <w:color w:val="auto"/>
        </w:rPr>
        <w:t xml:space="preserve"> at </w:t>
      </w:r>
      <w:hyperlink r:id="rId49" w:history="1">
        <w:r w:rsidR="00314A05" w:rsidRPr="005B75D0">
          <w:rPr>
            <w:rStyle w:val="Hyperlink"/>
            <w:color w:val="auto"/>
          </w:rPr>
          <w:t>http://titleix.osu.edu</w:t>
        </w:r>
      </w:hyperlink>
      <w:r w:rsidRPr="005B75D0">
        <w:rPr>
          <w:color w:val="auto"/>
        </w:rPr>
        <w:t xml:space="preserve"> </w:t>
      </w:r>
      <w:r w:rsidRPr="00393B82">
        <w:rPr>
          <w:color w:val="000000"/>
        </w:rPr>
        <w:t>or by contacting the Ohio State Title IX Coordinator, Kellie Brennan, at titleix@osu.edu.</w:t>
      </w:r>
    </w:p>
    <w:p w14:paraId="1E5CABC8" w14:textId="77777777" w:rsidR="00C55BBE" w:rsidRDefault="00C55BBE" w:rsidP="00EE1C91">
      <w:pPr>
        <w:rPr>
          <w:b/>
          <w:color w:val="632423" w:themeColor="accent2" w:themeShade="80"/>
          <w:sz w:val="36"/>
          <w:szCs w:val="36"/>
        </w:rPr>
      </w:pPr>
    </w:p>
    <w:p w14:paraId="168D5F48" w14:textId="38E3C495" w:rsidR="00C318F8" w:rsidRPr="00825A08" w:rsidRDefault="00C318F8" w:rsidP="000F7BD2"/>
    <w:sectPr w:rsidR="00C318F8" w:rsidRPr="00825A08" w:rsidSect="00A26149">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E9E" w14:textId="77777777" w:rsidR="00574871" w:rsidRDefault="00574871" w:rsidP="003B3934">
      <w:pPr>
        <w:spacing w:before="0" w:after="0"/>
      </w:pPr>
      <w:r>
        <w:separator/>
      </w:r>
    </w:p>
  </w:endnote>
  <w:endnote w:type="continuationSeparator" w:id="0">
    <w:p w14:paraId="4C9DF054" w14:textId="77777777" w:rsidR="00574871" w:rsidRDefault="00574871" w:rsidP="003B39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altName w:val="Franklin Gothic Medium Cond"/>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8C3E" w14:textId="77777777" w:rsidR="00574871" w:rsidRDefault="00574871" w:rsidP="003B3934">
      <w:pPr>
        <w:spacing w:before="0" w:after="0"/>
      </w:pPr>
      <w:r>
        <w:separator/>
      </w:r>
    </w:p>
  </w:footnote>
  <w:footnote w:type="continuationSeparator" w:id="0">
    <w:p w14:paraId="184B72C6" w14:textId="77777777" w:rsidR="00574871" w:rsidRDefault="00574871" w:rsidP="003B39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077C" w14:textId="6434F125" w:rsidR="00574871" w:rsidRPr="0028320F" w:rsidRDefault="00574871"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D76B1C">
      <w:rPr>
        <w:rStyle w:val="PageNumber"/>
        <w:rFonts w:ascii="Arial" w:hAnsi="Arial" w:cs="Arial"/>
        <w:noProof/>
      </w:rPr>
      <w:t>17</w:t>
    </w:r>
    <w:r w:rsidRPr="0028320F">
      <w:rPr>
        <w:rStyle w:val="PageNumber"/>
        <w:rFonts w:ascii="Arial" w:hAnsi="Arial" w:cs="Arial"/>
      </w:rPr>
      <w:fldChar w:fldCharType="end"/>
    </w:r>
  </w:p>
  <w:p w14:paraId="5658E5F4" w14:textId="77777777" w:rsidR="00574871" w:rsidRPr="009A7561" w:rsidRDefault="00574871" w:rsidP="003B3934">
    <w:pPr>
      <w:pStyle w:val="Header"/>
      <w:ind w:hanging="720"/>
      <w:rPr>
        <w:rFonts w:ascii="Arial" w:hAnsi="Arial" w:cs="Arial"/>
        <w:sz w:val="18"/>
        <w:szCs w:val="18"/>
      </w:rPr>
    </w:pPr>
  </w:p>
  <w:p w14:paraId="2B7AAD8A" w14:textId="77777777" w:rsidR="00574871" w:rsidRDefault="00574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00162033"/>
      <w:docPartObj>
        <w:docPartGallery w:val="Page Numbers (Top of Page)"/>
        <w:docPartUnique/>
      </w:docPartObj>
    </w:sdtPr>
    <w:sdtEndPr>
      <w:rPr>
        <w:noProof/>
      </w:rPr>
    </w:sdtEndPr>
    <w:sdtContent>
      <w:p w14:paraId="176628E8" w14:textId="6E261922" w:rsidR="00574871" w:rsidRPr="00322735" w:rsidRDefault="00574871">
        <w:pPr>
          <w:pStyle w:val="Header"/>
          <w:jc w:val="right"/>
          <w:rPr>
            <w:rFonts w:ascii="Arial" w:hAnsi="Arial" w:cs="Arial"/>
          </w:rPr>
        </w:pPr>
        <w:r w:rsidRPr="00322735">
          <w:rPr>
            <w:rFonts w:ascii="Arial" w:hAnsi="Arial" w:cs="Arial"/>
          </w:rPr>
          <w:fldChar w:fldCharType="begin"/>
        </w:r>
        <w:r w:rsidRPr="00322735">
          <w:rPr>
            <w:rFonts w:ascii="Arial" w:hAnsi="Arial" w:cs="Arial"/>
          </w:rPr>
          <w:instrText xml:space="preserve"> PAGE   \* MERGEFORMAT </w:instrText>
        </w:r>
        <w:r w:rsidRPr="00322735">
          <w:rPr>
            <w:rFonts w:ascii="Arial" w:hAnsi="Arial" w:cs="Arial"/>
          </w:rPr>
          <w:fldChar w:fldCharType="separate"/>
        </w:r>
        <w:r w:rsidR="00D76B1C">
          <w:rPr>
            <w:rFonts w:ascii="Arial" w:hAnsi="Arial" w:cs="Arial"/>
            <w:noProof/>
          </w:rPr>
          <w:t>12</w:t>
        </w:r>
        <w:r w:rsidRPr="00322735">
          <w:rPr>
            <w:rFonts w:ascii="Arial" w:hAnsi="Arial" w:cs="Arial"/>
            <w:noProof/>
          </w:rPr>
          <w:fldChar w:fldCharType="end"/>
        </w:r>
      </w:p>
    </w:sdtContent>
  </w:sdt>
  <w:p w14:paraId="38EB3654" w14:textId="77777777" w:rsidR="00574871" w:rsidRPr="003B3934" w:rsidRDefault="00574871"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14D"/>
    <w:multiLevelType w:val="hybridMultilevel"/>
    <w:tmpl w:val="2D88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4C4"/>
    <w:multiLevelType w:val="multilevel"/>
    <w:tmpl w:val="0184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377A"/>
    <w:multiLevelType w:val="hybridMultilevel"/>
    <w:tmpl w:val="98269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C6B3C"/>
    <w:multiLevelType w:val="hybridMultilevel"/>
    <w:tmpl w:val="336ADBF6"/>
    <w:lvl w:ilvl="0" w:tplc="EFFE8F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B1DFF"/>
    <w:multiLevelType w:val="hybridMultilevel"/>
    <w:tmpl w:val="F70067B0"/>
    <w:lvl w:ilvl="0" w:tplc="40AC9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04D"/>
    <w:multiLevelType w:val="hybridMultilevel"/>
    <w:tmpl w:val="7CF0A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B3F7E"/>
    <w:multiLevelType w:val="hybridMultilevel"/>
    <w:tmpl w:val="17EC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141"/>
    <w:multiLevelType w:val="hybridMultilevel"/>
    <w:tmpl w:val="4EB83CBC"/>
    <w:lvl w:ilvl="0" w:tplc="1CA657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34A72"/>
    <w:multiLevelType w:val="hybridMultilevel"/>
    <w:tmpl w:val="9E5A696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675535"/>
    <w:multiLevelType w:val="hybridMultilevel"/>
    <w:tmpl w:val="298E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87958"/>
    <w:multiLevelType w:val="hybridMultilevel"/>
    <w:tmpl w:val="F4D098B0"/>
    <w:lvl w:ilvl="0" w:tplc="5368560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6226C"/>
    <w:multiLevelType w:val="hybridMultilevel"/>
    <w:tmpl w:val="9DF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A3CD8"/>
    <w:multiLevelType w:val="hybridMultilevel"/>
    <w:tmpl w:val="DB3E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D456A"/>
    <w:multiLevelType w:val="hybridMultilevel"/>
    <w:tmpl w:val="7E40F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4E4A26"/>
    <w:multiLevelType w:val="hybridMultilevel"/>
    <w:tmpl w:val="DD8E41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D34FB0"/>
    <w:multiLevelType w:val="hybridMultilevel"/>
    <w:tmpl w:val="BEC8B40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15:restartNumberingAfterBreak="0">
    <w:nsid w:val="33DA7E90"/>
    <w:multiLevelType w:val="hybridMultilevel"/>
    <w:tmpl w:val="649A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91F3E"/>
    <w:multiLevelType w:val="hybridMultilevel"/>
    <w:tmpl w:val="7F568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AA35C4"/>
    <w:multiLevelType w:val="hybridMultilevel"/>
    <w:tmpl w:val="083E923E"/>
    <w:lvl w:ilvl="0" w:tplc="02C8FE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F01F3"/>
    <w:multiLevelType w:val="hybridMultilevel"/>
    <w:tmpl w:val="A8E04A02"/>
    <w:lvl w:ilvl="0" w:tplc="BCDE1C4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66734"/>
    <w:multiLevelType w:val="hybridMultilevel"/>
    <w:tmpl w:val="F2F8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E7D1F"/>
    <w:multiLevelType w:val="hybridMultilevel"/>
    <w:tmpl w:val="B2C2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91132"/>
    <w:multiLevelType w:val="hybridMultilevel"/>
    <w:tmpl w:val="AD64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47BE8"/>
    <w:multiLevelType w:val="hybridMultilevel"/>
    <w:tmpl w:val="914CB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B45397"/>
    <w:multiLevelType w:val="hybridMultilevel"/>
    <w:tmpl w:val="55ECA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54004"/>
    <w:multiLevelType w:val="hybridMultilevel"/>
    <w:tmpl w:val="7CF0A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27FDF"/>
    <w:multiLevelType w:val="hybridMultilevel"/>
    <w:tmpl w:val="DD7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C3E7F"/>
    <w:multiLevelType w:val="hybridMultilevel"/>
    <w:tmpl w:val="035632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F6273B"/>
    <w:multiLevelType w:val="hybridMultilevel"/>
    <w:tmpl w:val="780C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64E04"/>
    <w:multiLevelType w:val="hybridMultilevel"/>
    <w:tmpl w:val="53322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45B05"/>
    <w:multiLevelType w:val="hybridMultilevel"/>
    <w:tmpl w:val="4E408354"/>
    <w:lvl w:ilvl="0" w:tplc="5368560E">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82166"/>
    <w:multiLevelType w:val="hybridMultilevel"/>
    <w:tmpl w:val="EDB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44385">
    <w:abstractNumId w:val="35"/>
  </w:num>
  <w:num w:numId="2" w16cid:durableId="130754601">
    <w:abstractNumId w:val="12"/>
  </w:num>
  <w:num w:numId="3" w16cid:durableId="99759561">
    <w:abstractNumId w:val="30"/>
  </w:num>
  <w:num w:numId="4" w16cid:durableId="39088403">
    <w:abstractNumId w:val="20"/>
  </w:num>
  <w:num w:numId="5" w16cid:durableId="605583413">
    <w:abstractNumId w:val="36"/>
  </w:num>
  <w:num w:numId="6" w16cid:durableId="2100905401">
    <w:abstractNumId w:val="5"/>
  </w:num>
  <w:num w:numId="7" w16cid:durableId="1931423649">
    <w:abstractNumId w:val="2"/>
  </w:num>
  <w:num w:numId="8" w16cid:durableId="766147916">
    <w:abstractNumId w:val="28"/>
  </w:num>
  <w:num w:numId="9" w16cid:durableId="177549411">
    <w:abstractNumId w:val="22"/>
  </w:num>
  <w:num w:numId="10" w16cid:durableId="805775353">
    <w:abstractNumId w:val="10"/>
  </w:num>
  <w:num w:numId="11" w16cid:durableId="1357120980">
    <w:abstractNumId w:val="4"/>
  </w:num>
  <w:num w:numId="12" w16cid:durableId="1616790030">
    <w:abstractNumId w:val="1"/>
  </w:num>
  <w:num w:numId="13" w16cid:durableId="75249197">
    <w:abstractNumId w:val="33"/>
  </w:num>
  <w:num w:numId="14" w16cid:durableId="1480685559">
    <w:abstractNumId w:val="29"/>
  </w:num>
  <w:num w:numId="15" w16cid:durableId="937441629">
    <w:abstractNumId w:val="17"/>
  </w:num>
  <w:num w:numId="16" w16cid:durableId="86464098">
    <w:abstractNumId w:val="26"/>
  </w:num>
  <w:num w:numId="17" w16cid:durableId="2068458533">
    <w:abstractNumId w:val="23"/>
  </w:num>
  <w:num w:numId="18" w16cid:durableId="114372818">
    <w:abstractNumId w:val="9"/>
  </w:num>
  <w:num w:numId="19" w16cid:durableId="181212850">
    <w:abstractNumId w:val="3"/>
  </w:num>
  <w:num w:numId="20" w16cid:durableId="635600526">
    <w:abstractNumId w:val="16"/>
  </w:num>
  <w:num w:numId="21" w16cid:durableId="1657027376">
    <w:abstractNumId w:val="21"/>
  </w:num>
  <w:num w:numId="22" w16cid:durableId="578637209">
    <w:abstractNumId w:val="27"/>
  </w:num>
  <w:num w:numId="23" w16cid:durableId="1262713865">
    <w:abstractNumId w:val="19"/>
  </w:num>
  <w:num w:numId="24" w16cid:durableId="1052731689">
    <w:abstractNumId w:val="25"/>
  </w:num>
  <w:num w:numId="25" w16cid:durableId="89392926">
    <w:abstractNumId w:val="31"/>
  </w:num>
  <w:num w:numId="26" w16cid:durableId="38747887">
    <w:abstractNumId w:val="0"/>
  </w:num>
  <w:num w:numId="27" w16cid:durableId="2082289241">
    <w:abstractNumId w:val="24"/>
  </w:num>
  <w:num w:numId="28" w16cid:durableId="1277248583">
    <w:abstractNumId w:val="18"/>
  </w:num>
  <w:num w:numId="29" w16cid:durableId="2084790051">
    <w:abstractNumId w:val="15"/>
  </w:num>
  <w:num w:numId="30" w16cid:durableId="721947213">
    <w:abstractNumId w:val="11"/>
  </w:num>
  <w:num w:numId="31" w16cid:durableId="2110662616">
    <w:abstractNumId w:val="7"/>
  </w:num>
  <w:num w:numId="32" w16cid:durableId="1726760245">
    <w:abstractNumId w:val="38"/>
  </w:num>
  <w:num w:numId="33" w16cid:durableId="681784296">
    <w:abstractNumId w:val="37"/>
  </w:num>
  <w:num w:numId="34" w16cid:durableId="1552690011">
    <w:abstractNumId w:val="34"/>
  </w:num>
  <w:num w:numId="35" w16cid:durableId="1683435523">
    <w:abstractNumId w:val="8"/>
  </w:num>
  <w:num w:numId="36" w16cid:durableId="710302140">
    <w:abstractNumId w:val="13"/>
  </w:num>
  <w:num w:numId="37" w16cid:durableId="1846628846">
    <w:abstractNumId w:val="6"/>
  </w:num>
  <w:num w:numId="38" w16cid:durableId="73555348">
    <w:abstractNumId w:val="32"/>
  </w:num>
  <w:num w:numId="39" w16cid:durableId="141204440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26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1A6A"/>
    <w:rsid w:val="000058AE"/>
    <w:rsid w:val="000065F4"/>
    <w:rsid w:val="00020F88"/>
    <w:rsid w:val="00021530"/>
    <w:rsid w:val="00023057"/>
    <w:rsid w:val="000271DD"/>
    <w:rsid w:val="00030153"/>
    <w:rsid w:val="00030669"/>
    <w:rsid w:val="00034950"/>
    <w:rsid w:val="00034DC4"/>
    <w:rsid w:val="000366C7"/>
    <w:rsid w:val="0004070B"/>
    <w:rsid w:val="00041283"/>
    <w:rsid w:val="0004489F"/>
    <w:rsid w:val="000515DD"/>
    <w:rsid w:val="000601C5"/>
    <w:rsid w:val="000659D7"/>
    <w:rsid w:val="00071365"/>
    <w:rsid w:val="000805E1"/>
    <w:rsid w:val="000812E2"/>
    <w:rsid w:val="00082238"/>
    <w:rsid w:val="000840FD"/>
    <w:rsid w:val="00084234"/>
    <w:rsid w:val="000958B6"/>
    <w:rsid w:val="000958E9"/>
    <w:rsid w:val="000A04ED"/>
    <w:rsid w:val="000A54D5"/>
    <w:rsid w:val="000A6E28"/>
    <w:rsid w:val="000B1A4B"/>
    <w:rsid w:val="000B2104"/>
    <w:rsid w:val="000B5DA4"/>
    <w:rsid w:val="000B7576"/>
    <w:rsid w:val="000C7D6C"/>
    <w:rsid w:val="000D1A60"/>
    <w:rsid w:val="000D31EC"/>
    <w:rsid w:val="000D6815"/>
    <w:rsid w:val="000F0C60"/>
    <w:rsid w:val="000F7BD2"/>
    <w:rsid w:val="000F7E30"/>
    <w:rsid w:val="00101A86"/>
    <w:rsid w:val="00103870"/>
    <w:rsid w:val="00107948"/>
    <w:rsid w:val="00111BE4"/>
    <w:rsid w:val="00113A0D"/>
    <w:rsid w:val="0011675A"/>
    <w:rsid w:val="00116B64"/>
    <w:rsid w:val="00117CC1"/>
    <w:rsid w:val="00120BBD"/>
    <w:rsid w:val="00123E0D"/>
    <w:rsid w:val="00126866"/>
    <w:rsid w:val="00130888"/>
    <w:rsid w:val="00130973"/>
    <w:rsid w:val="001318FA"/>
    <w:rsid w:val="00136CD3"/>
    <w:rsid w:val="001372EE"/>
    <w:rsid w:val="00140E47"/>
    <w:rsid w:val="00144CAB"/>
    <w:rsid w:val="00146BC1"/>
    <w:rsid w:val="00152109"/>
    <w:rsid w:val="00155743"/>
    <w:rsid w:val="00160E02"/>
    <w:rsid w:val="00160E18"/>
    <w:rsid w:val="00165585"/>
    <w:rsid w:val="001700FE"/>
    <w:rsid w:val="00175004"/>
    <w:rsid w:val="0017501C"/>
    <w:rsid w:val="00180671"/>
    <w:rsid w:val="00182AB4"/>
    <w:rsid w:val="00185ACE"/>
    <w:rsid w:val="001968DA"/>
    <w:rsid w:val="001A168F"/>
    <w:rsid w:val="001A37E1"/>
    <w:rsid w:val="001A3AF1"/>
    <w:rsid w:val="001A5EA6"/>
    <w:rsid w:val="001B3A4B"/>
    <w:rsid w:val="001B6098"/>
    <w:rsid w:val="001C0F3B"/>
    <w:rsid w:val="001C1C79"/>
    <w:rsid w:val="001C1CC9"/>
    <w:rsid w:val="001C4E3B"/>
    <w:rsid w:val="001C74E9"/>
    <w:rsid w:val="001D3AE8"/>
    <w:rsid w:val="001D3ECE"/>
    <w:rsid w:val="001E08BE"/>
    <w:rsid w:val="001E44E7"/>
    <w:rsid w:val="001E6EBB"/>
    <w:rsid w:val="001F7678"/>
    <w:rsid w:val="00204326"/>
    <w:rsid w:val="002072BB"/>
    <w:rsid w:val="0021006E"/>
    <w:rsid w:val="00212B94"/>
    <w:rsid w:val="00214466"/>
    <w:rsid w:val="0021573D"/>
    <w:rsid w:val="0021720E"/>
    <w:rsid w:val="00226090"/>
    <w:rsid w:val="00231BF0"/>
    <w:rsid w:val="00235D28"/>
    <w:rsid w:val="002374FC"/>
    <w:rsid w:val="00252B46"/>
    <w:rsid w:val="00264390"/>
    <w:rsid w:val="00267648"/>
    <w:rsid w:val="00267789"/>
    <w:rsid w:val="00267A94"/>
    <w:rsid w:val="00282D5A"/>
    <w:rsid w:val="0028320F"/>
    <w:rsid w:val="002860B5"/>
    <w:rsid w:val="0029518C"/>
    <w:rsid w:val="002966F9"/>
    <w:rsid w:val="002A2373"/>
    <w:rsid w:val="002A4B96"/>
    <w:rsid w:val="002A6239"/>
    <w:rsid w:val="002B153E"/>
    <w:rsid w:val="002B554E"/>
    <w:rsid w:val="002C238F"/>
    <w:rsid w:val="002D5062"/>
    <w:rsid w:val="002E1D5A"/>
    <w:rsid w:val="002E4F10"/>
    <w:rsid w:val="002F4AE8"/>
    <w:rsid w:val="002F4C9A"/>
    <w:rsid w:val="002F4EB5"/>
    <w:rsid w:val="00300622"/>
    <w:rsid w:val="003030B3"/>
    <w:rsid w:val="003031E7"/>
    <w:rsid w:val="00304561"/>
    <w:rsid w:val="003053BC"/>
    <w:rsid w:val="0030655A"/>
    <w:rsid w:val="00306A0B"/>
    <w:rsid w:val="00313CDA"/>
    <w:rsid w:val="00314518"/>
    <w:rsid w:val="00314A05"/>
    <w:rsid w:val="00322735"/>
    <w:rsid w:val="00331F5E"/>
    <w:rsid w:val="003350E3"/>
    <w:rsid w:val="00337492"/>
    <w:rsid w:val="003374DC"/>
    <w:rsid w:val="003451EA"/>
    <w:rsid w:val="003463A9"/>
    <w:rsid w:val="00346525"/>
    <w:rsid w:val="00353062"/>
    <w:rsid w:val="003555F6"/>
    <w:rsid w:val="00356BF2"/>
    <w:rsid w:val="00362A4E"/>
    <w:rsid w:val="00364447"/>
    <w:rsid w:val="00365E5B"/>
    <w:rsid w:val="00367202"/>
    <w:rsid w:val="00372F74"/>
    <w:rsid w:val="00380975"/>
    <w:rsid w:val="0038570E"/>
    <w:rsid w:val="0039130B"/>
    <w:rsid w:val="00392C2F"/>
    <w:rsid w:val="00393B82"/>
    <w:rsid w:val="003A6C7E"/>
    <w:rsid w:val="003A7A6A"/>
    <w:rsid w:val="003B1B02"/>
    <w:rsid w:val="003B3934"/>
    <w:rsid w:val="003B3A90"/>
    <w:rsid w:val="003B4150"/>
    <w:rsid w:val="003C1F93"/>
    <w:rsid w:val="003D2D11"/>
    <w:rsid w:val="003D33EF"/>
    <w:rsid w:val="003D4662"/>
    <w:rsid w:val="003D50AF"/>
    <w:rsid w:val="003D60F5"/>
    <w:rsid w:val="003D7F2B"/>
    <w:rsid w:val="003E04D3"/>
    <w:rsid w:val="003E1BAA"/>
    <w:rsid w:val="003E1C29"/>
    <w:rsid w:val="003E3D56"/>
    <w:rsid w:val="003E58BB"/>
    <w:rsid w:val="003F1BA2"/>
    <w:rsid w:val="003F31CF"/>
    <w:rsid w:val="003F38B8"/>
    <w:rsid w:val="003F5618"/>
    <w:rsid w:val="003F624F"/>
    <w:rsid w:val="003F6C93"/>
    <w:rsid w:val="003F6F8F"/>
    <w:rsid w:val="00403610"/>
    <w:rsid w:val="004060D9"/>
    <w:rsid w:val="0040664B"/>
    <w:rsid w:val="00415DD1"/>
    <w:rsid w:val="00416FBE"/>
    <w:rsid w:val="004170BA"/>
    <w:rsid w:val="004175C7"/>
    <w:rsid w:val="004224AE"/>
    <w:rsid w:val="00427F4B"/>
    <w:rsid w:val="00432AF3"/>
    <w:rsid w:val="00432D89"/>
    <w:rsid w:val="004343EE"/>
    <w:rsid w:val="004349F7"/>
    <w:rsid w:val="0043552B"/>
    <w:rsid w:val="0044678A"/>
    <w:rsid w:val="0045012F"/>
    <w:rsid w:val="00451B0B"/>
    <w:rsid w:val="00454603"/>
    <w:rsid w:val="00457972"/>
    <w:rsid w:val="0046298E"/>
    <w:rsid w:val="00463160"/>
    <w:rsid w:val="00463F33"/>
    <w:rsid w:val="004775F1"/>
    <w:rsid w:val="00483D9B"/>
    <w:rsid w:val="00484042"/>
    <w:rsid w:val="00485361"/>
    <w:rsid w:val="0048710C"/>
    <w:rsid w:val="004934B7"/>
    <w:rsid w:val="004A0373"/>
    <w:rsid w:val="004A28DA"/>
    <w:rsid w:val="004A3492"/>
    <w:rsid w:val="004A4099"/>
    <w:rsid w:val="004B24D2"/>
    <w:rsid w:val="004B3A92"/>
    <w:rsid w:val="004B5A06"/>
    <w:rsid w:val="004C0706"/>
    <w:rsid w:val="004C1DA1"/>
    <w:rsid w:val="004C5D76"/>
    <w:rsid w:val="004D2C9F"/>
    <w:rsid w:val="004E0AB8"/>
    <w:rsid w:val="004E7A6F"/>
    <w:rsid w:val="004F1552"/>
    <w:rsid w:val="004F2C69"/>
    <w:rsid w:val="004F447A"/>
    <w:rsid w:val="0050605F"/>
    <w:rsid w:val="005074DA"/>
    <w:rsid w:val="00507B91"/>
    <w:rsid w:val="00515FFF"/>
    <w:rsid w:val="00517424"/>
    <w:rsid w:val="00521167"/>
    <w:rsid w:val="005234A2"/>
    <w:rsid w:val="00530252"/>
    <w:rsid w:val="00534229"/>
    <w:rsid w:val="0054456A"/>
    <w:rsid w:val="00550779"/>
    <w:rsid w:val="00551335"/>
    <w:rsid w:val="00551769"/>
    <w:rsid w:val="00553F71"/>
    <w:rsid w:val="0055683D"/>
    <w:rsid w:val="00556D61"/>
    <w:rsid w:val="005647C9"/>
    <w:rsid w:val="005677B2"/>
    <w:rsid w:val="00572018"/>
    <w:rsid w:val="00572EDA"/>
    <w:rsid w:val="00573DA9"/>
    <w:rsid w:val="00574871"/>
    <w:rsid w:val="00576556"/>
    <w:rsid w:val="005774D3"/>
    <w:rsid w:val="005776A2"/>
    <w:rsid w:val="00577EC1"/>
    <w:rsid w:val="00580789"/>
    <w:rsid w:val="005841F1"/>
    <w:rsid w:val="00594D61"/>
    <w:rsid w:val="00596FE0"/>
    <w:rsid w:val="005A1A7B"/>
    <w:rsid w:val="005A2DBA"/>
    <w:rsid w:val="005A2F8E"/>
    <w:rsid w:val="005A3E6B"/>
    <w:rsid w:val="005A7BB2"/>
    <w:rsid w:val="005B2A01"/>
    <w:rsid w:val="005B3CE3"/>
    <w:rsid w:val="005B75D0"/>
    <w:rsid w:val="005C3D72"/>
    <w:rsid w:val="005C63F2"/>
    <w:rsid w:val="005C6FF3"/>
    <w:rsid w:val="005C7368"/>
    <w:rsid w:val="005D23D8"/>
    <w:rsid w:val="005D2D3B"/>
    <w:rsid w:val="005E0FB5"/>
    <w:rsid w:val="005E1517"/>
    <w:rsid w:val="005E2B3C"/>
    <w:rsid w:val="005E67F3"/>
    <w:rsid w:val="005F4B32"/>
    <w:rsid w:val="005F6709"/>
    <w:rsid w:val="00606405"/>
    <w:rsid w:val="00606E92"/>
    <w:rsid w:val="0061056E"/>
    <w:rsid w:val="006134B4"/>
    <w:rsid w:val="00623E53"/>
    <w:rsid w:val="00624BEB"/>
    <w:rsid w:val="00627335"/>
    <w:rsid w:val="00630489"/>
    <w:rsid w:val="006332FB"/>
    <w:rsid w:val="00633BAF"/>
    <w:rsid w:val="00635083"/>
    <w:rsid w:val="00640B12"/>
    <w:rsid w:val="00641FBA"/>
    <w:rsid w:val="00644BEF"/>
    <w:rsid w:val="00645FE4"/>
    <w:rsid w:val="006475CF"/>
    <w:rsid w:val="00650ABB"/>
    <w:rsid w:val="00652F75"/>
    <w:rsid w:val="00653937"/>
    <w:rsid w:val="00655105"/>
    <w:rsid w:val="00664DC6"/>
    <w:rsid w:val="00666B36"/>
    <w:rsid w:val="00672817"/>
    <w:rsid w:val="00672F2B"/>
    <w:rsid w:val="00673B36"/>
    <w:rsid w:val="00674066"/>
    <w:rsid w:val="006750A1"/>
    <w:rsid w:val="006820D5"/>
    <w:rsid w:val="00684DD3"/>
    <w:rsid w:val="00686499"/>
    <w:rsid w:val="0069392E"/>
    <w:rsid w:val="006A0B7F"/>
    <w:rsid w:val="006B0516"/>
    <w:rsid w:val="006B3BA3"/>
    <w:rsid w:val="006C2171"/>
    <w:rsid w:val="006C3DE7"/>
    <w:rsid w:val="006D0FB1"/>
    <w:rsid w:val="006D28B9"/>
    <w:rsid w:val="006D5B3D"/>
    <w:rsid w:val="006D7586"/>
    <w:rsid w:val="006E6107"/>
    <w:rsid w:val="006F13E8"/>
    <w:rsid w:val="006F4103"/>
    <w:rsid w:val="007159E2"/>
    <w:rsid w:val="00722A50"/>
    <w:rsid w:val="00727B8A"/>
    <w:rsid w:val="0073042D"/>
    <w:rsid w:val="0073076E"/>
    <w:rsid w:val="00735AA3"/>
    <w:rsid w:val="0074054A"/>
    <w:rsid w:val="007413C8"/>
    <w:rsid w:val="00741AC6"/>
    <w:rsid w:val="00744577"/>
    <w:rsid w:val="00746104"/>
    <w:rsid w:val="00746280"/>
    <w:rsid w:val="0074658E"/>
    <w:rsid w:val="00751B24"/>
    <w:rsid w:val="00753974"/>
    <w:rsid w:val="00753EF0"/>
    <w:rsid w:val="00757218"/>
    <w:rsid w:val="00761D96"/>
    <w:rsid w:val="00762953"/>
    <w:rsid w:val="0076603A"/>
    <w:rsid w:val="00767D29"/>
    <w:rsid w:val="0077667E"/>
    <w:rsid w:val="007768AB"/>
    <w:rsid w:val="0077777E"/>
    <w:rsid w:val="00777D3A"/>
    <w:rsid w:val="00780CCC"/>
    <w:rsid w:val="00795C12"/>
    <w:rsid w:val="007A048C"/>
    <w:rsid w:val="007A3B6E"/>
    <w:rsid w:val="007A5573"/>
    <w:rsid w:val="007B5546"/>
    <w:rsid w:val="007C1A97"/>
    <w:rsid w:val="007C7E08"/>
    <w:rsid w:val="007D2607"/>
    <w:rsid w:val="007E5A0D"/>
    <w:rsid w:val="007E708A"/>
    <w:rsid w:val="007F210B"/>
    <w:rsid w:val="007F4459"/>
    <w:rsid w:val="007F7108"/>
    <w:rsid w:val="007F72F2"/>
    <w:rsid w:val="007F76C3"/>
    <w:rsid w:val="007F788D"/>
    <w:rsid w:val="00802183"/>
    <w:rsid w:val="008027C1"/>
    <w:rsid w:val="00805431"/>
    <w:rsid w:val="00807C2D"/>
    <w:rsid w:val="008219C6"/>
    <w:rsid w:val="00825A08"/>
    <w:rsid w:val="00826CBE"/>
    <w:rsid w:val="0083147B"/>
    <w:rsid w:val="00835E8B"/>
    <w:rsid w:val="00841826"/>
    <w:rsid w:val="0085300B"/>
    <w:rsid w:val="00861E4B"/>
    <w:rsid w:val="00862A8C"/>
    <w:rsid w:val="00865301"/>
    <w:rsid w:val="008674AD"/>
    <w:rsid w:val="00874041"/>
    <w:rsid w:val="008806EF"/>
    <w:rsid w:val="00881696"/>
    <w:rsid w:val="00883F9F"/>
    <w:rsid w:val="00884DAA"/>
    <w:rsid w:val="0088634C"/>
    <w:rsid w:val="00886593"/>
    <w:rsid w:val="00886F3B"/>
    <w:rsid w:val="00891E9E"/>
    <w:rsid w:val="00892DA1"/>
    <w:rsid w:val="00893DA5"/>
    <w:rsid w:val="008973CE"/>
    <w:rsid w:val="008A1D65"/>
    <w:rsid w:val="008A3838"/>
    <w:rsid w:val="008A729B"/>
    <w:rsid w:val="008B4D61"/>
    <w:rsid w:val="008B4ECA"/>
    <w:rsid w:val="008B7E07"/>
    <w:rsid w:val="008C4B38"/>
    <w:rsid w:val="008C640C"/>
    <w:rsid w:val="008D17BB"/>
    <w:rsid w:val="008E38D4"/>
    <w:rsid w:val="008E3BF4"/>
    <w:rsid w:val="008E6CE3"/>
    <w:rsid w:val="00900035"/>
    <w:rsid w:val="00900900"/>
    <w:rsid w:val="009020EA"/>
    <w:rsid w:val="00902A05"/>
    <w:rsid w:val="00903B8D"/>
    <w:rsid w:val="0090457D"/>
    <w:rsid w:val="0091007B"/>
    <w:rsid w:val="009106E5"/>
    <w:rsid w:val="00922C53"/>
    <w:rsid w:val="0092333F"/>
    <w:rsid w:val="0092404A"/>
    <w:rsid w:val="009255F3"/>
    <w:rsid w:val="0092623A"/>
    <w:rsid w:val="00936B49"/>
    <w:rsid w:val="0094125A"/>
    <w:rsid w:val="00945D31"/>
    <w:rsid w:val="00953B70"/>
    <w:rsid w:val="009622EB"/>
    <w:rsid w:val="009657E3"/>
    <w:rsid w:val="009771CA"/>
    <w:rsid w:val="00977926"/>
    <w:rsid w:val="00985AFD"/>
    <w:rsid w:val="00993BE1"/>
    <w:rsid w:val="009957EF"/>
    <w:rsid w:val="00996A6B"/>
    <w:rsid w:val="00996E8B"/>
    <w:rsid w:val="00997511"/>
    <w:rsid w:val="009A086D"/>
    <w:rsid w:val="009A5F22"/>
    <w:rsid w:val="009A64A2"/>
    <w:rsid w:val="009A7B35"/>
    <w:rsid w:val="009B0282"/>
    <w:rsid w:val="009B40C1"/>
    <w:rsid w:val="009B5129"/>
    <w:rsid w:val="009B6B91"/>
    <w:rsid w:val="009C0A32"/>
    <w:rsid w:val="009C2178"/>
    <w:rsid w:val="009C2315"/>
    <w:rsid w:val="009D3055"/>
    <w:rsid w:val="009E0831"/>
    <w:rsid w:val="009E0A07"/>
    <w:rsid w:val="009E19C1"/>
    <w:rsid w:val="009F3D71"/>
    <w:rsid w:val="00A01655"/>
    <w:rsid w:val="00A021B7"/>
    <w:rsid w:val="00A029BE"/>
    <w:rsid w:val="00A138CE"/>
    <w:rsid w:val="00A13E81"/>
    <w:rsid w:val="00A14B73"/>
    <w:rsid w:val="00A153BB"/>
    <w:rsid w:val="00A154B7"/>
    <w:rsid w:val="00A1696D"/>
    <w:rsid w:val="00A211BB"/>
    <w:rsid w:val="00A22DC6"/>
    <w:rsid w:val="00A2443D"/>
    <w:rsid w:val="00A247D3"/>
    <w:rsid w:val="00A24CA3"/>
    <w:rsid w:val="00A2558F"/>
    <w:rsid w:val="00A26149"/>
    <w:rsid w:val="00A421CC"/>
    <w:rsid w:val="00A460D6"/>
    <w:rsid w:val="00A520A2"/>
    <w:rsid w:val="00A544E2"/>
    <w:rsid w:val="00A57DC8"/>
    <w:rsid w:val="00A65531"/>
    <w:rsid w:val="00A66AA3"/>
    <w:rsid w:val="00A8024F"/>
    <w:rsid w:val="00A8146A"/>
    <w:rsid w:val="00A8181B"/>
    <w:rsid w:val="00A86752"/>
    <w:rsid w:val="00A95596"/>
    <w:rsid w:val="00AA326D"/>
    <w:rsid w:val="00AA46CE"/>
    <w:rsid w:val="00AA6695"/>
    <w:rsid w:val="00AA79A1"/>
    <w:rsid w:val="00AB36EE"/>
    <w:rsid w:val="00AB4B95"/>
    <w:rsid w:val="00AB4CE1"/>
    <w:rsid w:val="00AC2F4F"/>
    <w:rsid w:val="00AC46E6"/>
    <w:rsid w:val="00AC5A4D"/>
    <w:rsid w:val="00AD2C19"/>
    <w:rsid w:val="00AD5534"/>
    <w:rsid w:val="00AE2A15"/>
    <w:rsid w:val="00AE7DD1"/>
    <w:rsid w:val="00AF0A35"/>
    <w:rsid w:val="00AF5E81"/>
    <w:rsid w:val="00AF673C"/>
    <w:rsid w:val="00AF709B"/>
    <w:rsid w:val="00B07090"/>
    <w:rsid w:val="00B077AF"/>
    <w:rsid w:val="00B07B69"/>
    <w:rsid w:val="00B108DB"/>
    <w:rsid w:val="00B10DD7"/>
    <w:rsid w:val="00B13A43"/>
    <w:rsid w:val="00B2061D"/>
    <w:rsid w:val="00B21089"/>
    <w:rsid w:val="00B23173"/>
    <w:rsid w:val="00B2769E"/>
    <w:rsid w:val="00B27CE4"/>
    <w:rsid w:val="00B3235C"/>
    <w:rsid w:val="00B3325E"/>
    <w:rsid w:val="00B45693"/>
    <w:rsid w:val="00B45A6C"/>
    <w:rsid w:val="00B5231B"/>
    <w:rsid w:val="00B52A73"/>
    <w:rsid w:val="00B534E7"/>
    <w:rsid w:val="00B53977"/>
    <w:rsid w:val="00B5447C"/>
    <w:rsid w:val="00B604C2"/>
    <w:rsid w:val="00B64302"/>
    <w:rsid w:val="00B6616A"/>
    <w:rsid w:val="00B664A1"/>
    <w:rsid w:val="00B665B7"/>
    <w:rsid w:val="00B80B3B"/>
    <w:rsid w:val="00B81BCA"/>
    <w:rsid w:val="00B822A6"/>
    <w:rsid w:val="00B97DCC"/>
    <w:rsid w:val="00BA7FC3"/>
    <w:rsid w:val="00BB0322"/>
    <w:rsid w:val="00BB1A39"/>
    <w:rsid w:val="00BC0880"/>
    <w:rsid w:val="00BC1B66"/>
    <w:rsid w:val="00BC1BCE"/>
    <w:rsid w:val="00BC2CF8"/>
    <w:rsid w:val="00BC3AE9"/>
    <w:rsid w:val="00BC5DCE"/>
    <w:rsid w:val="00BC769D"/>
    <w:rsid w:val="00BD203D"/>
    <w:rsid w:val="00BD20C2"/>
    <w:rsid w:val="00BE305D"/>
    <w:rsid w:val="00BE45D2"/>
    <w:rsid w:val="00BF1B4E"/>
    <w:rsid w:val="00BF3C94"/>
    <w:rsid w:val="00C01E39"/>
    <w:rsid w:val="00C13902"/>
    <w:rsid w:val="00C17E22"/>
    <w:rsid w:val="00C22735"/>
    <w:rsid w:val="00C2279E"/>
    <w:rsid w:val="00C318F8"/>
    <w:rsid w:val="00C44ABD"/>
    <w:rsid w:val="00C47C21"/>
    <w:rsid w:val="00C51C0F"/>
    <w:rsid w:val="00C55BBE"/>
    <w:rsid w:val="00C61827"/>
    <w:rsid w:val="00C61F51"/>
    <w:rsid w:val="00C6216B"/>
    <w:rsid w:val="00C63606"/>
    <w:rsid w:val="00C64F32"/>
    <w:rsid w:val="00C65FFF"/>
    <w:rsid w:val="00C661E7"/>
    <w:rsid w:val="00C66A72"/>
    <w:rsid w:val="00C67458"/>
    <w:rsid w:val="00C705D7"/>
    <w:rsid w:val="00C72B55"/>
    <w:rsid w:val="00C75922"/>
    <w:rsid w:val="00C777A6"/>
    <w:rsid w:val="00C8241E"/>
    <w:rsid w:val="00C82D3C"/>
    <w:rsid w:val="00C8365E"/>
    <w:rsid w:val="00C8560F"/>
    <w:rsid w:val="00C8773D"/>
    <w:rsid w:val="00C87A1D"/>
    <w:rsid w:val="00C9364F"/>
    <w:rsid w:val="00CA05C4"/>
    <w:rsid w:val="00CA4FB1"/>
    <w:rsid w:val="00CB32E2"/>
    <w:rsid w:val="00CC0D01"/>
    <w:rsid w:val="00CC3754"/>
    <w:rsid w:val="00CC721C"/>
    <w:rsid w:val="00CD616E"/>
    <w:rsid w:val="00CE0FC2"/>
    <w:rsid w:val="00CE7F90"/>
    <w:rsid w:val="00CF0024"/>
    <w:rsid w:val="00CF081E"/>
    <w:rsid w:val="00CF1069"/>
    <w:rsid w:val="00CF2D9B"/>
    <w:rsid w:val="00CF638B"/>
    <w:rsid w:val="00CF6EC6"/>
    <w:rsid w:val="00CF7B91"/>
    <w:rsid w:val="00CF7EC6"/>
    <w:rsid w:val="00D00EB8"/>
    <w:rsid w:val="00D01109"/>
    <w:rsid w:val="00D0511A"/>
    <w:rsid w:val="00D078C6"/>
    <w:rsid w:val="00D12EC0"/>
    <w:rsid w:val="00D14968"/>
    <w:rsid w:val="00D231BC"/>
    <w:rsid w:val="00D3255D"/>
    <w:rsid w:val="00D331BC"/>
    <w:rsid w:val="00D355F2"/>
    <w:rsid w:val="00D4293E"/>
    <w:rsid w:val="00D45541"/>
    <w:rsid w:val="00D459F1"/>
    <w:rsid w:val="00D47203"/>
    <w:rsid w:val="00D5301F"/>
    <w:rsid w:val="00D57C94"/>
    <w:rsid w:val="00D6727C"/>
    <w:rsid w:val="00D72EBC"/>
    <w:rsid w:val="00D73666"/>
    <w:rsid w:val="00D7496F"/>
    <w:rsid w:val="00D749B1"/>
    <w:rsid w:val="00D7559B"/>
    <w:rsid w:val="00D76448"/>
    <w:rsid w:val="00D76B1C"/>
    <w:rsid w:val="00D81C75"/>
    <w:rsid w:val="00D850DA"/>
    <w:rsid w:val="00D85237"/>
    <w:rsid w:val="00D87BD3"/>
    <w:rsid w:val="00D9028F"/>
    <w:rsid w:val="00D920EC"/>
    <w:rsid w:val="00D92999"/>
    <w:rsid w:val="00D929A8"/>
    <w:rsid w:val="00D930A2"/>
    <w:rsid w:val="00D95223"/>
    <w:rsid w:val="00D95359"/>
    <w:rsid w:val="00DA0CB3"/>
    <w:rsid w:val="00DA17AC"/>
    <w:rsid w:val="00DA1C2B"/>
    <w:rsid w:val="00DB2606"/>
    <w:rsid w:val="00DB30E0"/>
    <w:rsid w:val="00DB3F6F"/>
    <w:rsid w:val="00DB5C84"/>
    <w:rsid w:val="00DB71F5"/>
    <w:rsid w:val="00DC32D5"/>
    <w:rsid w:val="00DC3802"/>
    <w:rsid w:val="00DD5CBB"/>
    <w:rsid w:val="00DD7CF6"/>
    <w:rsid w:val="00DE31C4"/>
    <w:rsid w:val="00DF1825"/>
    <w:rsid w:val="00DF3C0B"/>
    <w:rsid w:val="00E04324"/>
    <w:rsid w:val="00E135F7"/>
    <w:rsid w:val="00E17DCD"/>
    <w:rsid w:val="00E2083C"/>
    <w:rsid w:val="00E21919"/>
    <w:rsid w:val="00E21C1F"/>
    <w:rsid w:val="00E23642"/>
    <w:rsid w:val="00E24DE1"/>
    <w:rsid w:val="00E256A9"/>
    <w:rsid w:val="00E269C5"/>
    <w:rsid w:val="00E27095"/>
    <w:rsid w:val="00E3134E"/>
    <w:rsid w:val="00E45CCD"/>
    <w:rsid w:val="00E534CA"/>
    <w:rsid w:val="00E53A3D"/>
    <w:rsid w:val="00E5480E"/>
    <w:rsid w:val="00E56306"/>
    <w:rsid w:val="00E61343"/>
    <w:rsid w:val="00E61D8A"/>
    <w:rsid w:val="00E630AD"/>
    <w:rsid w:val="00E64D26"/>
    <w:rsid w:val="00E65A12"/>
    <w:rsid w:val="00E6636D"/>
    <w:rsid w:val="00E676D1"/>
    <w:rsid w:val="00E711F3"/>
    <w:rsid w:val="00E72A3E"/>
    <w:rsid w:val="00E75AAF"/>
    <w:rsid w:val="00E76F92"/>
    <w:rsid w:val="00E77878"/>
    <w:rsid w:val="00E77D1E"/>
    <w:rsid w:val="00E826E9"/>
    <w:rsid w:val="00E84929"/>
    <w:rsid w:val="00E85159"/>
    <w:rsid w:val="00E85975"/>
    <w:rsid w:val="00E86315"/>
    <w:rsid w:val="00E9142C"/>
    <w:rsid w:val="00E92CB4"/>
    <w:rsid w:val="00EA00AB"/>
    <w:rsid w:val="00EA3C80"/>
    <w:rsid w:val="00EA3E10"/>
    <w:rsid w:val="00EC0938"/>
    <w:rsid w:val="00EC0DDF"/>
    <w:rsid w:val="00EC1DD0"/>
    <w:rsid w:val="00EC1F15"/>
    <w:rsid w:val="00EC4F91"/>
    <w:rsid w:val="00ED321B"/>
    <w:rsid w:val="00ED7BD8"/>
    <w:rsid w:val="00EE1C91"/>
    <w:rsid w:val="00EE472E"/>
    <w:rsid w:val="00EF2666"/>
    <w:rsid w:val="00EF647F"/>
    <w:rsid w:val="00EF71D5"/>
    <w:rsid w:val="00EF7FB8"/>
    <w:rsid w:val="00F030D6"/>
    <w:rsid w:val="00F055C3"/>
    <w:rsid w:val="00F074CF"/>
    <w:rsid w:val="00F1474C"/>
    <w:rsid w:val="00F20872"/>
    <w:rsid w:val="00F233E0"/>
    <w:rsid w:val="00F23969"/>
    <w:rsid w:val="00F526A9"/>
    <w:rsid w:val="00F65CCE"/>
    <w:rsid w:val="00F72BF6"/>
    <w:rsid w:val="00F7556D"/>
    <w:rsid w:val="00F77439"/>
    <w:rsid w:val="00F85504"/>
    <w:rsid w:val="00F87024"/>
    <w:rsid w:val="00F909F0"/>
    <w:rsid w:val="00F91ABB"/>
    <w:rsid w:val="00F9266B"/>
    <w:rsid w:val="00F93549"/>
    <w:rsid w:val="00F94AE2"/>
    <w:rsid w:val="00FA0D6F"/>
    <w:rsid w:val="00FA2912"/>
    <w:rsid w:val="00FA5BA6"/>
    <w:rsid w:val="00FA7CB7"/>
    <w:rsid w:val="00FA7F50"/>
    <w:rsid w:val="00FB0A84"/>
    <w:rsid w:val="00FB11E3"/>
    <w:rsid w:val="00FB754E"/>
    <w:rsid w:val="00FC5A76"/>
    <w:rsid w:val="00FC6AA9"/>
    <w:rsid w:val="00FD355E"/>
    <w:rsid w:val="00FD4270"/>
    <w:rsid w:val="00FE04BE"/>
    <w:rsid w:val="00FE05A3"/>
    <w:rsid w:val="00FE1ABD"/>
    <w:rsid w:val="00FE3BFC"/>
    <w:rsid w:val="00FF1986"/>
    <w:rsid w:val="00FF2E0D"/>
    <w:rsid w:val="00FF4D59"/>
    <w:rsid w:val="00FF5383"/>
    <w:rsid w:val="00FF5A67"/>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6305"/>
    <o:shapelayout v:ext="edit">
      <o:idmap v:ext="edit" data="1"/>
    </o:shapelayout>
  </w:shapeDefaults>
  <w:decimalSymbol w:val="."/>
  <w:listSeparator w:val=","/>
  <w14:docId w14:val="2D142078"/>
  <w15:docId w15:val="{6F556FE0-2898-4FD7-AD7D-FD7BF6E0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72"/>
    <w:pPr>
      <w:spacing w:before="60" w:after="120"/>
    </w:pPr>
    <w:rPr>
      <w:rFonts w:ascii="Calibri" w:hAnsi="Calibri"/>
      <w:color w:val="000000" w:themeColor="text1"/>
    </w:rPr>
  </w:style>
  <w:style w:type="paragraph" w:styleId="Heading1">
    <w:name w:val="heading 1"/>
    <w:basedOn w:val="Normal"/>
    <w:next w:val="Normal"/>
    <w:link w:val="Heading1Char"/>
    <w:uiPriority w:val="9"/>
    <w:qFormat/>
    <w:rsid w:val="00996A6B"/>
    <w:pPr>
      <w:keepNext/>
      <w:keepLines/>
      <w:spacing w:before="480"/>
      <w:outlineLvl w:val="0"/>
    </w:pPr>
    <w:rPr>
      <w:rFonts w:eastAsiaTheme="majorEastAsia"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semiHidden/>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ind w:left="720"/>
    </w:pPr>
    <w:rPr>
      <w:rFonts w:asciiTheme="minorHAnsi" w:hAnsiTheme="minorHAnsi" w:cs="Arial"/>
    </w:rPr>
  </w:style>
  <w:style w:type="paragraph" w:styleId="Title">
    <w:name w:val="Title"/>
    <w:aliases w:val="Section Title"/>
    <w:basedOn w:val="Normal"/>
    <w:next w:val="Normal"/>
    <w:link w:val="TitleChar"/>
    <w:uiPriority w:val="10"/>
    <w:qFormat/>
    <w:rsid w:val="00D749B1"/>
    <w:pPr>
      <w:spacing w:before="0"/>
    </w:pPr>
    <w:rPr>
      <w:rFonts w:eastAsiaTheme="majorEastAsia"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C00000"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2374FC"/>
    <w:pPr>
      <w:framePr w:hSpace="180" w:wrap="around" w:vAnchor="text" w:hAnchor="page" w:x="1585" w:y="129"/>
      <w:spacing w:before="0" w:after="0"/>
      <w:ind w:left="320" w:hanging="320"/>
    </w:pPr>
    <w:rPr>
      <w:rFonts w:eastAsia="Times New Roman" w:cs="Arial"/>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pPr>
    <w:rPr>
      <w:bCs/>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semiHidden/>
    <w:rsid w:val="00D749B1"/>
    <w:rPr>
      <w:rFonts w:ascii="Proxima Nova Bold" w:eastAsiaTheme="majorEastAsia" w:hAnsi="Proxima Nova Bold" w:cstheme="majorBidi"/>
      <w:bCs/>
      <w:iCs/>
      <w:color w:val="BB0000"/>
      <w:szCs w:val="26"/>
    </w:rPr>
  </w:style>
  <w:style w:type="paragraph" w:styleId="ListParagraph">
    <w:name w:val="List Paragraph"/>
    <w:aliases w:val="Numbered List,List Numbered"/>
    <w:basedOn w:val="Normal"/>
    <w:uiPriority w:val="34"/>
    <w:qFormat/>
    <w:rsid w:val="00D749B1"/>
    <w:pPr>
      <w:numPr>
        <w:numId w:val="1"/>
      </w:numPr>
      <w:spacing w:after="60"/>
    </w:pPr>
  </w:style>
  <w:style w:type="paragraph" w:styleId="Header">
    <w:name w:val="header"/>
    <w:basedOn w:val="Normal"/>
    <w:link w:val="HeaderChar"/>
    <w:uiPriority w:val="99"/>
    <w:unhideWhenUsed/>
    <w:rsid w:val="003B3934"/>
    <w:pPr>
      <w:tabs>
        <w:tab w:val="center" w:pos="4320"/>
        <w:tab w:val="right" w:pos="8640"/>
      </w:tabs>
      <w:spacing w:before="0" w:after="0"/>
    </w:p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spacing w:before="0" w:after="0"/>
    </w:p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paragraph" w:customStyle="1" w:styleId="Default">
    <w:name w:val="Default"/>
    <w:rsid w:val="00767D29"/>
    <w:pPr>
      <w:autoSpaceDE w:val="0"/>
      <w:autoSpaceDN w:val="0"/>
      <w:adjustRightInd w:val="0"/>
    </w:pPr>
    <w:rPr>
      <w:rFonts w:ascii="Calibri" w:hAnsi="Calibri" w:cs="Calibri"/>
      <w:color w:val="000000"/>
    </w:rPr>
  </w:style>
  <w:style w:type="character" w:customStyle="1" w:styleId="st">
    <w:name w:val="st"/>
    <w:basedOn w:val="DefaultParagraphFont"/>
    <w:rsid w:val="00451B0B"/>
  </w:style>
  <w:style w:type="character" w:customStyle="1" w:styleId="normaltextrun">
    <w:name w:val="normaltextrun"/>
    <w:basedOn w:val="DefaultParagraphFont"/>
    <w:rsid w:val="009E19C1"/>
  </w:style>
  <w:style w:type="paragraph" w:styleId="ListBullet">
    <w:name w:val="List Bullet"/>
    <w:basedOn w:val="Normal"/>
    <w:uiPriority w:val="99"/>
    <w:unhideWhenUsed/>
    <w:qFormat/>
    <w:rsid w:val="000F0C60"/>
    <w:pPr>
      <w:numPr>
        <w:numId w:val="35"/>
      </w:numPr>
      <w:spacing w:before="0"/>
    </w:pPr>
    <w:rPr>
      <w:rFonts w:asciiTheme="minorHAnsi" w:eastAsia="Times New Roman" w:hAnsiTheme="minorHAnsi" w:cs="Times New Roman"/>
      <w:color w:val="auto"/>
    </w:rPr>
  </w:style>
  <w:style w:type="paragraph" w:styleId="ListNumber">
    <w:name w:val="List Number"/>
    <w:basedOn w:val="Normal"/>
    <w:uiPriority w:val="99"/>
    <w:unhideWhenUsed/>
    <w:rsid w:val="000F7BD2"/>
    <w:pPr>
      <w:spacing w:before="0"/>
      <w:ind w:left="720" w:hanging="360"/>
    </w:pPr>
    <w:rPr>
      <w:rFonts w:asciiTheme="minorHAnsi" w:eastAsia="Times New Roman" w:hAnsiTheme="minorHAnsi" w:cs="Times New Roman"/>
      <w:color w:val="auto"/>
    </w:rPr>
  </w:style>
  <w:style w:type="paragraph" w:styleId="ListNumber2">
    <w:name w:val="List Number 2"/>
    <w:basedOn w:val="Normal"/>
    <w:uiPriority w:val="99"/>
    <w:unhideWhenUsed/>
    <w:rsid w:val="000F7BD2"/>
    <w:pPr>
      <w:spacing w:before="0"/>
      <w:ind w:left="1080" w:hanging="360"/>
    </w:pPr>
    <w:rPr>
      <w:rFonts w:asciiTheme="minorHAnsi" w:eastAsia="Times New Roman" w:hAnsiTheme="minorHAnsi" w:cs="Times New Roman"/>
      <w:color w:val="auto"/>
    </w:rPr>
  </w:style>
  <w:style w:type="paragraph" w:styleId="ListNumber3">
    <w:name w:val="List Number 3"/>
    <w:basedOn w:val="Normal"/>
    <w:uiPriority w:val="99"/>
    <w:unhideWhenUsed/>
    <w:rsid w:val="000F7BD2"/>
    <w:pPr>
      <w:spacing w:before="0"/>
      <w:ind w:left="1440" w:hanging="360"/>
    </w:pPr>
    <w:rPr>
      <w:rFonts w:asciiTheme="minorHAnsi" w:eastAsia="Times New Roman" w:hAnsiTheme="minorHAnsi" w:cs="Times New Roman"/>
      <w:color w:val="auto"/>
    </w:rPr>
  </w:style>
  <w:style w:type="paragraph" w:styleId="ListNumber4">
    <w:name w:val="List Number 4"/>
    <w:basedOn w:val="Normal"/>
    <w:uiPriority w:val="99"/>
    <w:unhideWhenUsed/>
    <w:rsid w:val="000F7BD2"/>
    <w:pPr>
      <w:spacing w:before="0"/>
      <w:ind w:left="1800" w:hanging="360"/>
    </w:pPr>
    <w:rPr>
      <w:rFonts w:asciiTheme="minorHAnsi" w:eastAsia="Times New Roman" w:hAnsiTheme="minorHAnsi" w:cs="Times New Roman"/>
      <w:color w:val="auto"/>
    </w:rPr>
  </w:style>
  <w:style w:type="paragraph" w:styleId="ListNumber5">
    <w:name w:val="List Number 5"/>
    <w:basedOn w:val="ListNumber4"/>
    <w:uiPriority w:val="99"/>
    <w:unhideWhenUsed/>
    <w:rsid w:val="000F7BD2"/>
    <w:pPr>
      <w:ind w:left="2160"/>
    </w:pPr>
  </w:style>
  <w:style w:type="character" w:customStyle="1" w:styleId="NoSpacingChar">
    <w:name w:val="No Spacing Char"/>
    <w:basedOn w:val="DefaultParagraphFont"/>
    <w:link w:val="NoSpacing"/>
    <w:uiPriority w:val="1"/>
    <w:locked/>
    <w:rsid w:val="00A8181B"/>
  </w:style>
  <w:style w:type="paragraph" w:styleId="NoSpacing">
    <w:name w:val="No Spacing"/>
    <w:basedOn w:val="Normal"/>
    <w:link w:val="NoSpacingChar"/>
    <w:uiPriority w:val="1"/>
    <w:qFormat/>
    <w:rsid w:val="00A8181B"/>
    <w:pPr>
      <w:spacing w:before="0" w:after="0"/>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199905226">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183173639">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 w:id="791899750">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sChild>
    </w:div>
    <w:div w:id="12816892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43">
          <w:marLeft w:val="0"/>
          <w:marRight w:val="0"/>
          <w:marTop w:val="0"/>
          <w:marBottom w:val="0"/>
          <w:divBdr>
            <w:top w:val="none" w:sz="0" w:space="0" w:color="auto"/>
            <w:left w:val="none" w:sz="0" w:space="0" w:color="auto"/>
            <w:bottom w:val="none" w:sz="0" w:space="0" w:color="auto"/>
            <w:right w:val="none" w:sz="0" w:space="0" w:color="auto"/>
          </w:divBdr>
          <w:divsChild>
            <w:div w:id="414791791">
              <w:marLeft w:val="0"/>
              <w:marRight w:val="0"/>
              <w:marTop w:val="0"/>
              <w:marBottom w:val="0"/>
              <w:divBdr>
                <w:top w:val="none" w:sz="0" w:space="0" w:color="auto"/>
                <w:left w:val="none" w:sz="0" w:space="0" w:color="auto"/>
                <w:bottom w:val="none" w:sz="0" w:space="0" w:color="auto"/>
                <w:right w:val="none" w:sz="0" w:space="0" w:color="auto"/>
              </w:divBdr>
              <w:divsChild>
                <w:div w:id="321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448039864">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o.osu.edu/canvasstudent" TargetMode="External"/><Relationship Id="rId18" Type="http://schemas.openxmlformats.org/officeDocument/2006/relationships/hyperlink" Target="https://go.osu.edu/add-device" TargetMode="External"/><Relationship Id="rId26" Type="http://schemas.openxmlformats.org/officeDocument/2006/relationships/hyperlink" Target="https://ohiostate.pressbooks.pub/choosingsources/" TargetMode="External"/><Relationship Id="rId39" Type="http://schemas.openxmlformats.org/officeDocument/2006/relationships/hyperlink" Target="https://ccs.osu.edu/" TargetMode="External"/><Relationship Id="rId3" Type="http://schemas.openxmlformats.org/officeDocument/2006/relationships/styles" Target="styles.xml"/><Relationship Id="rId21" Type="http://schemas.openxmlformats.org/officeDocument/2006/relationships/hyperlink" Target="mailto:8help@osu.edu" TargetMode="External"/><Relationship Id="rId34" Type="http://schemas.openxmlformats.org/officeDocument/2006/relationships/hyperlink" Target="tel:+6142925766" TargetMode="External"/><Relationship Id="rId42" Type="http://schemas.openxmlformats.org/officeDocument/2006/relationships/hyperlink" Target="https://slds.osu.edu/" TargetMode="External"/><Relationship Id="rId47" Type="http://schemas.openxmlformats.org/officeDocument/2006/relationships/hyperlink" Target="https://go.osu.edu/canvas-accessibility"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osu.edu/credithours" TargetMode="External"/><Relationship Id="rId17" Type="http://schemas.openxmlformats.org/officeDocument/2006/relationships/hyperlink" Target="https://buckeyepass.osu.edu" TargetMode="External"/><Relationship Id="rId25" Type="http://schemas.openxmlformats.org/officeDocument/2006/relationships/hyperlink" Target="https://library.osu.edu/" TargetMode="External"/><Relationship Id="rId33" Type="http://schemas.openxmlformats.org/officeDocument/2006/relationships/hyperlink" Target="mailto:equity@osu.edu" TargetMode="External"/><Relationship Id="rId38" Type="http://schemas.openxmlformats.org/officeDocument/2006/relationships/hyperlink" Target="https://ccs.osu.edu/mental-health-strategies-video-series/" TargetMode="External"/><Relationship Id="rId46" Type="http://schemas.openxmlformats.org/officeDocument/2006/relationships/hyperlink" Target="http://www.osu.edu/map/building.php?building=095" TargetMode="External"/><Relationship Id="rId2" Type="http://schemas.openxmlformats.org/officeDocument/2006/relationships/numbering" Target="numbering.xml"/><Relationship Id="rId16" Type="http://schemas.openxmlformats.org/officeDocument/2006/relationships/hyperlink" Target="https://ocio.osu.edu/kb04733" TargetMode="External"/><Relationship Id="rId20" Type="http://schemas.openxmlformats.org/officeDocument/2006/relationships/hyperlink" Target="http://ocio.osu.edu/selfservice" TargetMode="External"/><Relationship Id="rId29" Type="http://schemas.openxmlformats.org/officeDocument/2006/relationships/hyperlink" Target="https://go.osu.edu/coam" TargetMode="External"/><Relationship Id="rId41" Type="http://schemas.openxmlformats.org/officeDocument/2006/relationships/hyperlink" Target="tel:+61429257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andhealthy.osu.edu/" TargetMode="External"/><Relationship Id="rId24" Type="http://schemas.openxmlformats.org/officeDocument/2006/relationships/hyperlink" Target="https://go.osu.edu/dfresources" TargetMode="External"/><Relationship Id="rId32" Type="http://schemas.openxmlformats.org/officeDocument/2006/relationships/hyperlink" Target="http://equity.osu.edu/" TargetMode="External"/><Relationship Id="rId37" Type="http://schemas.openxmlformats.org/officeDocument/2006/relationships/hyperlink" Target="https://ccs.osu.edu/ccs-covid-19-updates/" TargetMode="External"/><Relationship Id="rId40" Type="http://schemas.openxmlformats.org/officeDocument/2006/relationships/hyperlink" Target="tel:+6142925001" TargetMode="External"/><Relationship Id="rId45" Type="http://schemas.openxmlformats.org/officeDocument/2006/relationships/hyperlink" Target="mailto:slds@osu.edu" TargetMode="External"/><Relationship Id="rId5" Type="http://schemas.openxmlformats.org/officeDocument/2006/relationships/webSettings" Target="webSettings.xml"/><Relationship Id="rId15" Type="http://schemas.openxmlformats.org/officeDocument/2006/relationships/hyperlink" Target="https://ocio.osu.edu/blog/community/2015/08/18/free-microsoft-office-for-ohio-state-students" TargetMode="External"/><Relationship Id="rId23" Type="http://schemas.openxmlformats.org/officeDocument/2006/relationships/header" Target="header2.xml"/><Relationship Id="rId28" Type="http://schemas.openxmlformats.org/officeDocument/2006/relationships/hyperlink" Target="https://studentconduct.osu.edu/" TargetMode="External"/><Relationship Id="rId36" Type="http://schemas.openxmlformats.org/officeDocument/2006/relationships/hyperlink" Target="mailto:levstek.4@osu.edu" TargetMode="External"/><Relationship Id="rId49" Type="http://schemas.openxmlformats.org/officeDocument/2006/relationships/hyperlink" Target="http://titleix.osu.edu" TargetMode="External"/><Relationship Id="rId10" Type="http://schemas.openxmlformats.org/officeDocument/2006/relationships/hyperlink" Target="https://safeandhealthy.osu.edu/" TargetMode="External"/><Relationship Id="rId19" Type="http://schemas.openxmlformats.org/officeDocument/2006/relationships/hyperlink" Target="https://go.osu.edu/install-duo" TargetMode="External"/><Relationship Id="rId31" Type="http://schemas.openxmlformats.org/officeDocument/2006/relationships/hyperlink" Target="https://go.osu.edu/cardinal-rules" TargetMode="External"/><Relationship Id="rId44" Type="http://schemas.openxmlformats.org/officeDocument/2006/relationships/hyperlink" Target="https://slds.osu.edu/" TargetMode="External"/><Relationship Id="rId4" Type="http://schemas.openxmlformats.org/officeDocument/2006/relationships/settings" Target="settings.xml"/><Relationship Id="rId9" Type="http://schemas.openxmlformats.org/officeDocument/2006/relationships/hyperlink" Target="https://go.osu.edu/canvas-notifications" TargetMode="External"/><Relationship Id="rId14" Type="http://schemas.openxmlformats.org/officeDocument/2006/relationships/hyperlink" Target="https://go.osu.edu/zoom-meetings" TargetMode="External"/><Relationship Id="rId22" Type="http://schemas.openxmlformats.org/officeDocument/2006/relationships/header" Target="header1.xml"/><Relationship Id="rId27" Type="http://schemas.openxmlformats.org/officeDocument/2006/relationships/hyperlink" Target="http://www.albion.com/netiquette/book/" TargetMode="External"/><Relationship Id="rId30" Type="http://schemas.openxmlformats.org/officeDocument/2006/relationships/hyperlink" Target="https://go.osu.edu/ten-suggestions" TargetMode="External"/><Relationship Id="rId35" Type="http://schemas.openxmlformats.org/officeDocument/2006/relationships/hyperlink" Target="tel:+6142925001" TargetMode="External"/><Relationship Id="rId43" Type="http://schemas.openxmlformats.org/officeDocument/2006/relationships/hyperlink" Target="tel:+6142923307" TargetMode="External"/><Relationship Id="rId48" Type="http://schemas.openxmlformats.org/officeDocument/2006/relationships/hyperlink" Target="https://go.osu.edu/zoom-accessibility" TargetMode="External"/><Relationship Id="rId8" Type="http://schemas.openxmlformats.org/officeDocument/2006/relationships/hyperlink" Target="https://osu.zoom.us/my/cynthiacana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C0000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7447-6AEC-4AEE-A505-809A2358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secadmin</dc:creator>
  <cp:keywords/>
  <dc:description/>
  <cp:lastModifiedBy>Douglas, Kevin</cp:lastModifiedBy>
  <cp:revision>3</cp:revision>
  <cp:lastPrinted>2020-01-03T01:29:00Z</cp:lastPrinted>
  <dcterms:created xsi:type="dcterms:W3CDTF">2024-05-07T15:42:00Z</dcterms:created>
  <dcterms:modified xsi:type="dcterms:W3CDTF">2024-05-28T17:37:00Z</dcterms:modified>
</cp:coreProperties>
</file>